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43880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3880" w:rsidRPr="00015225" w:rsidRDefault="008A2DBA" w:rsidP="00747B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75pt;height:53.25pt;visibility:visible">
                  <v:imagedata r:id="rId8" o:title=""/>
                </v:shape>
              </w:pict>
            </w:r>
          </w:p>
          <w:p w:rsidR="00343880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43880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43880" w:rsidRPr="00015225" w:rsidRDefault="00343880" w:rsidP="00961C7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РЕСПУБЛИКА КРЫМ</w:t>
            </w:r>
          </w:p>
          <w:p w:rsidR="00343880" w:rsidRPr="00015225" w:rsidRDefault="00343880" w:rsidP="0001522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43880" w:rsidRPr="00015225" w:rsidRDefault="00343880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43880" w:rsidRPr="00015225" w:rsidRDefault="00343880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343880" w:rsidRPr="00015225" w:rsidRDefault="00343880" w:rsidP="000152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3880" w:rsidRPr="0044608F" w:rsidRDefault="00343880" w:rsidP="00F21EC8">
      <w:pPr>
        <w:shd w:val="clear" w:color="auto" w:fill="FFFFFF"/>
        <w:tabs>
          <w:tab w:val="left" w:pos="14"/>
        </w:tabs>
        <w:ind w:left="14" w:right="281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</w:t>
      </w:r>
      <w:r w:rsidRPr="00961C70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4460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4608F" w:rsidRPr="0044608F">
        <w:rPr>
          <w:rFonts w:ascii="Times New Roman" w:hAnsi="Times New Roman" w:cs="Times New Roman"/>
          <w:spacing w:val="-3"/>
          <w:sz w:val="28"/>
          <w:szCs w:val="28"/>
          <w:u w:val="single"/>
        </w:rPr>
        <w:t>02 августа  2016 года</w:t>
      </w:r>
      <w:r w:rsidR="004460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C70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015225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 w:rsidR="0044608F" w:rsidRPr="0044608F">
        <w:rPr>
          <w:rFonts w:ascii="Times New Roman" w:hAnsi="Times New Roman" w:cs="Times New Roman"/>
          <w:spacing w:val="-3"/>
          <w:sz w:val="28"/>
          <w:szCs w:val="28"/>
          <w:u w:val="single"/>
        </w:rPr>
        <w:t>276</w:t>
      </w:r>
    </w:p>
    <w:p w:rsidR="00343880" w:rsidRPr="00015225" w:rsidRDefault="00343880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color w:val="auto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343880" w:rsidRDefault="00343880" w:rsidP="00015225">
      <w:pPr>
        <w:jc w:val="center"/>
        <w:rPr>
          <w:rFonts w:ascii="Times New Roman" w:hAnsi="Times New Roman" w:cs="Times New Roman"/>
          <w:color w:val="auto"/>
        </w:rPr>
      </w:pPr>
    </w:p>
    <w:p w:rsidR="00343880" w:rsidRPr="00015225" w:rsidRDefault="00343880" w:rsidP="00015225">
      <w:pPr>
        <w:jc w:val="center"/>
        <w:rPr>
          <w:rFonts w:ascii="Times New Roman" w:hAnsi="Times New Roman" w:cs="Times New Roman"/>
          <w:color w:val="auto"/>
        </w:rPr>
      </w:pPr>
    </w:p>
    <w:p w:rsidR="00C60FCB" w:rsidRDefault="00C60FCB" w:rsidP="00C60FCB">
      <w:pPr>
        <w:jc w:val="center"/>
        <w:rPr>
          <w:rFonts w:ascii="Times New Roman" w:hAnsi="Times New Roman" w:cs="Times New Roman"/>
          <w:color w:val="auto"/>
        </w:rPr>
      </w:pPr>
    </w:p>
    <w:p w:rsidR="00C60FCB" w:rsidRDefault="00C60FCB" w:rsidP="00C60FCB">
      <w:pPr>
        <w:keepNext/>
        <w:keepLines/>
        <w:spacing w:line="270" w:lineRule="exact"/>
        <w:ind w:firstLine="708"/>
        <w:jc w:val="center"/>
        <w:outlineLvl w:val="1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Порядка  ведения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реестра 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район Республики Крым </w:t>
      </w:r>
    </w:p>
    <w:p w:rsidR="00C60FCB" w:rsidRDefault="00C60FCB" w:rsidP="00C60FCB">
      <w:pPr>
        <w:spacing w:after="341" w:line="322" w:lineRule="exact"/>
        <w:ind w:left="20" w:firstLine="580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C60FCB" w:rsidRDefault="00C60FCB" w:rsidP="00DB7B56">
      <w:pPr>
        <w:tabs>
          <w:tab w:val="left" w:pos="567"/>
          <w:tab w:val="left" w:pos="9356"/>
        </w:tabs>
        <w:spacing w:line="360" w:lineRule="auto"/>
        <w:ind w:left="20" w:right="281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со ст. 87 Бюджетного кодекса Российской Федерации, Федеральным законом от 06</w:t>
      </w:r>
      <w:r w:rsidR="00C139F7">
        <w:rPr>
          <w:rFonts w:ascii="Times New Roman" w:hAnsi="Times New Roman" w:cs="Times New Roman"/>
          <w:color w:val="auto"/>
          <w:sz w:val="28"/>
          <w:szCs w:val="28"/>
        </w:rPr>
        <w:t xml:space="preserve">  октября  </w:t>
      </w:r>
      <w:r>
        <w:rPr>
          <w:rFonts w:ascii="Times New Roman" w:hAnsi="Times New Roman" w:cs="Times New Roman"/>
          <w:color w:val="auto"/>
          <w:sz w:val="28"/>
          <w:szCs w:val="28"/>
        </w:rPr>
        <w:t>2003</w:t>
      </w:r>
      <w:r w:rsidR="00C139F7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Законом Республики Крым от 21</w:t>
      </w:r>
      <w:r w:rsidR="00C139F7"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="00C139F7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54-ЗРК «Об основах местного самоуправления в Республике Крым», постановлением Совета министров  Республики Крым от  26 апреля  2016 года №184 «О внесении  изменений  в постановление  С</w:t>
      </w:r>
      <w:r w:rsidR="00DB7B56">
        <w:rPr>
          <w:rFonts w:ascii="Times New Roman" w:hAnsi="Times New Roman" w:cs="Times New Roman"/>
          <w:color w:val="auto"/>
          <w:sz w:val="28"/>
          <w:szCs w:val="28"/>
        </w:rPr>
        <w:t>овета министров  Республики Крым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от  28  августа  2014 года  №299», Уставом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Крым администрация Джанкойского района</w:t>
      </w:r>
      <w:r w:rsidR="00DB7B5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60FCB" w:rsidRDefault="00C60FCB" w:rsidP="00C60FCB">
      <w:pPr>
        <w:pStyle w:val="aa"/>
        <w:spacing w:line="360" w:lineRule="auto"/>
        <w:ind w:left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0FCB" w:rsidRDefault="00C60FCB" w:rsidP="00C60FC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C60FCB" w:rsidSect="00C60FCB">
          <w:footnotePr>
            <w:numFmt w:val="upperRoman"/>
            <w:numRestart w:val="eachPage"/>
          </w:footnotePr>
          <w:type w:val="continuous"/>
          <w:pgSz w:w="11905" w:h="16837"/>
          <w:pgMar w:top="567" w:right="567" w:bottom="1134" w:left="1701" w:header="0" w:footer="0" w:gutter="0"/>
          <w:cols w:space="720"/>
        </w:sectPr>
      </w:pPr>
    </w:p>
    <w:p w:rsidR="00C60FCB" w:rsidRDefault="00C60FCB" w:rsidP="00C60FCB">
      <w:pPr>
        <w:pStyle w:val="aa"/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Утвердить Порядок ведения реестра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Крым (прилагается).</w:t>
      </w:r>
    </w:p>
    <w:p w:rsidR="00C60FCB" w:rsidRDefault="00C60FCB" w:rsidP="00C60FCB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Установить, что управление по бюджетно-финансовым вопросам администрации Джанкойского района Республики Крым является  органом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Крым,  уполномоченным  осуществлять:</w:t>
      </w:r>
    </w:p>
    <w:p w:rsidR="00C60FCB" w:rsidRDefault="00C60FCB" w:rsidP="00C60FCB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2.1.</w:t>
      </w:r>
      <w:r>
        <w:rPr>
          <w:rFonts w:ascii="Times New Roman" w:hAnsi="Times New Roman" w:cs="Times New Roman"/>
          <w:sz w:val="28"/>
          <w:szCs w:val="28"/>
        </w:rPr>
        <w:tab/>
        <w:t xml:space="preserve">Ведение реестра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Крым.</w:t>
      </w:r>
    </w:p>
    <w:p w:rsidR="00C60FCB" w:rsidRDefault="00C60FCB" w:rsidP="00C60FCB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инструктивных материалов  по вопросам формирования  и ведения реестра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Крым ,  в том числе  определяющих порядок  использования  сведений  реестра  расходных обязательств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Крым  при осуществлении  бюджетного процесса.</w:t>
      </w:r>
    </w:p>
    <w:p w:rsidR="00C60FCB" w:rsidRDefault="00C60FCB" w:rsidP="00C60FCB">
      <w:pPr>
        <w:pStyle w:val="ab"/>
        <w:tabs>
          <w:tab w:val="left" w:pos="567"/>
          <w:tab w:val="left" w:pos="709"/>
        </w:tabs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</w:t>
      </w:r>
      <w:r w:rsidR="00C139F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  <w:t xml:space="preserve">Представление реестра расходных обязательств  муниципального образования </w:t>
      </w:r>
      <w:proofErr w:type="spellStart"/>
      <w:r>
        <w:rPr>
          <w:b w:val="0"/>
          <w:sz w:val="28"/>
          <w:szCs w:val="28"/>
        </w:rPr>
        <w:t>Джанкойский</w:t>
      </w:r>
      <w:proofErr w:type="spellEnd"/>
      <w:r>
        <w:rPr>
          <w:b w:val="0"/>
          <w:sz w:val="28"/>
          <w:szCs w:val="28"/>
        </w:rPr>
        <w:t xml:space="preserve"> район Республики Крым и свода реестров расходных обязательств муниципальных образований Джанкойского района Республики Крым в Министерство финансов Республики Крым.</w:t>
      </w:r>
    </w:p>
    <w:p w:rsidR="00C60FCB" w:rsidRDefault="00C60FCB" w:rsidP="00C60FCB">
      <w:pPr>
        <w:pStyle w:val="ab"/>
        <w:tabs>
          <w:tab w:val="left" w:pos="567"/>
          <w:tab w:val="left" w:pos="709"/>
        </w:tabs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Управлению по бюджетно-финансовым вопросам администрации </w:t>
      </w:r>
      <w:proofErr w:type="spellStart"/>
      <w:r>
        <w:rPr>
          <w:b w:val="0"/>
          <w:sz w:val="28"/>
          <w:szCs w:val="28"/>
        </w:rPr>
        <w:t>Джанкойского</w:t>
      </w:r>
      <w:proofErr w:type="spellEnd"/>
      <w:r>
        <w:rPr>
          <w:b w:val="0"/>
          <w:sz w:val="28"/>
          <w:szCs w:val="28"/>
        </w:rPr>
        <w:t xml:space="preserve"> района  Республики Крым обеспечить периодичное размещение (не менее одного раза в год) реестра расходных обязательств  муниципального образования </w:t>
      </w:r>
      <w:proofErr w:type="spellStart"/>
      <w:r>
        <w:rPr>
          <w:b w:val="0"/>
          <w:sz w:val="28"/>
          <w:szCs w:val="28"/>
        </w:rPr>
        <w:t>Джанкойский</w:t>
      </w:r>
      <w:proofErr w:type="spellEnd"/>
      <w:r>
        <w:rPr>
          <w:b w:val="0"/>
          <w:sz w:val="28"/>
          <w:szCs w:val="28"/>
        </w:rPr>
        <w:t xml:space="preserve"> район Республики  Крым на официальном сайте администрации </w:t>
      </w:r>
      <w:proofErr w:type="spellStart"/>
      <w:r>
        <w:rPr>
          <w:b w:val="0"/>
          <w:sz w:val="28"/>
          <w:szCs w:val="28"/>
        </w:rPr>
        <w:t>Джан</w:t>
      </w:r>
      <w:r w:rsidR="00C139F7">
        <w:rPr>
          <w:b w:val="0"/>
          <w:sz w:val="28"/>
          <w:szCs w:val="28"/>
        </w:rPr>
        <w:t>койского</w:t>
      </w:r>
      <w:proofErr w:type="spellEnd"/>
      <w:r w:rsidR="00C139F7">
        <w:rPr>
          <w:b w:val="0"/>
          <w:sz w:val="28"/>
          <w:szCs w:val="28"/>
        </w:rPr>
        <w:t xml:space="preserve"> района Республики Крым</w:t>
      </w:r>
      <w:r>
        <w:rPr>
          <w:b w:val="0"/>
          <w:sz w:val="28"/>
          <w:szCs w:val="28"/>
        </w:rPr>
        <w:t xml:space="preserve">  (</w:t>
      </w:r>
      <w:proofErr w:type="spellStart"/>
      <w:r>
        <w:rPr>
          <w:b w:val="0"/>
          <w:sz w:val="28"/>
          <w:szCs w:val="28"/>
          <w:lang w:val="en-US"/>
        </w:rPr>
        <w:t>djankoiadm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</w:t>
      </w:r>
    </w:p>
    <w:p w:rsidR="00C60FCB" w:rsidRDefault="00C60FCB" w:rsidP="00C60FCB">
      <w:pPr>
        <w:pStyle w:val="ab"/>
        <w:tabs>
          <w:tab w:val="left" w:pos="567"/>
          <w:tab w:val="left" w:pos="709"/>
        </w:tabs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ab/>
        <w:t>Признать  утратившим  силу  постановление администрации Джанкойского района  Республики Крым  от  31 декабря  2014 года  №</w:t>
      </w:r>
      <w:r w:rsidR="00C139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98 </w:t>
      </w:r>
      <w:r w:rsidR="00C139F7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«О Порядке ведения  реестра  расходных обязательств в  муниципальном образовании </w:t>
      </w:r>
      <w:proofErr w:type="spellStart"/>
      <w:r>
        <w:rPr>
          <w:b w:val="0"/>
          <w:sz w:val="28"/>
          <w:szCs w:val="28"/>
        </w:rPr>
        <w:t>Джанкойский</w:t>
      </w:r>
      <w:proofErr w:type="spellEnd"/>
      <w:r>
        <w:rPr>
          <w:b w:val="0"/>
          <w:sz w:val="28"/>
          <w:szCs w:val="28"/>
        </w:rPr>
        <w:t xml:space="preserve"> район Республики Крым».</w:t>
      </w:r>
      <w:r>
        <w:rPr>
          <w:b w:val="0"/>
          <w:sz w:val="28"/>
          <w:szCs w:val="28"/>
        </w:rPr>
        <w:tab/>
      </w:r>
    </w:p>
    <w:p w:rsidR="00C60FCB" w:rsidRDefault="00C60FCB" w:rsidP="00C60FCB">
      <w:pPr>
        <w:pStyle w:val="ab"/>
        <w:spacing w:line="360" w:lineRule="auto"/>
        <w:ind w:firstLine="53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ab/>
        <w:t xml:space="preserve">Постановление вступает в силу со дня его обнародования на сайте администрации </w:t>
      </w:r>
      <w:proofErr w:type="spellStart"/>
      <w:r>
        <w:rPr>
          <w:b w:val="0"/>
          <w:sz w:val="28"/>
          <w:szCs w:val="28"/>
        </w:rPr>
        <w:t>Джанкойского</w:t>
      </w:r>
      <w:proofErr w:type="spellEnd"/>
      <w:r>
        <w:rPr>
          <w:b w:val="0"/>
          <w:sz w:val="28"/>
          <w:szCs w:val="28"/>
        </w:rPr>
        <w:t xml:space="preserve"> района Республики Крым (</w:t>
      </w:r>
      <w:proofErr w:type="spellStart"/>
      <w:r>
        <w:rPr>
          <w:b w:val="0"/>
          <w:sz w:val="28"/>
          <w:szCs w:val="28"/>
          <w:lang w:val="en-US"/>
        </w:rPr>
        <w:t>djankoiadm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C60FCB" w:rsidRDefault="00C60FCB" w:rsidP="00C60FCB">
      <w:pPr>
        <w:pStyle w:val="ab"/>
        <w:tabs>
          <w:tab w:val="left" w:pos="567"/>
          <w:tab w:val="left" w:pos="709"/>
        </w:tabs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Джанкойского района Республики </w:t>
      </w:r>
      <w:proofErr w:type="gramStart"/>
      <w:r>
        <w:rPr>
          <w:b w:val="0"/>
          <w:sz w:val="28"/>
          <w:szCs w:val="28"/>
        </w:rPr>
        <w:t>Крым  Пономаренко</w:t>
      </w:r>
      <w:proofErr w:type="gramEnd"/>
      <w:r>
        <w:rPr>
          <w:b w:val="0"/>
          <w:sz w:val="28"/>
          <w:szCs w:val="28"/>
        </w:rPr>
        <w:t xml:space="preserve"> А.А.</w:t>
      </w:r>
    </w:p>
    <w:p w:rsidR="00343880" w:rsidRDefault="00343880" w:rsidP="00C60FCB">
      <w:pPr>
        <w:keepNext/>
        <w:keepLines/>
        <w:spacing w:line="270" w:lineRule="exact"/>
        <w:ind w:firstLine="708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C139F7" w:rsidRDefault="00C139F7" w:rsidP="00C60FCB">
      <w:pPr>
        <w:keepNext/>
        <w:keepLines/>
        <w:spacing w:line="270" w:lineRule="exact"/>
        <w:ind w:firstLine="708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C139F7" w:rsidRDefault="00C139F7" w:rsidP="00C60FCB">
      <w:pPr>
        <w:keepNext/>
        <w:keepLines/>
        <w:spacing w:line="270" w:lineRule="exact"/>
        <w:ind w:firstLine="708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C139F7" w:rsidRDefault="00FF44E2" w:rsidP="00C1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C139F7" w:rsidRPr="006E7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39F7" w:rsidRPr="006E70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139F7" w:rsidRDefault="00C139F7" w:rsidP="00C1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7029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6E7029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6E7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E7029">
        <w:rPr>
          <w:rFonts w:ascii="Times New Roman" w:hAnsi="Times New Roman" w:cs="Times New Roman"/>
          <w:sz w:val="28"/>
          <w:szCs w:val="28"/>
        </w:rPr>
        <w:t>А.</w:t>
      </w:r>
      <w:r w:rsidR="00FF44E2">
        <w:rPr>
          <w:rFonts w:ascii="Times New Roman" w:hAnsi="Times New Roman" w:cs="Times New Roman"/>
          <w:sz w:val="28"/>
          <w:szCs w:val="28"/>
        </w:rPr>
        <w:t>А</w:t>
      </w:r>
      <w:r w:rsidRPr="006E7029">
        <w:rPr>
          <w:rFonts w:ascii="Times New Roman" w:hAnsi="Times New Roman" w:cs="Times New Roman"/>
          <w:sz w:val="28"/>
          <w:szCs w:val="28"/>
        </w:rPr>
        <w:t>.</w:t>
      </w:r>
      <w:r w:rsidR="00FF44E2">
        <w:rPr>
          <w:rFonts w:ascii="Times New Roman" w:hAnsi="Times New Roman" w:cs="Times New Roman"/>
          <w:sz w:val="28"/>
          <w:szCs w:val="28"/>
        </w:rPr>
        <w:t>Пономаренко</w:t>
      </w:r>
      <w:proofErr w:type="spellEnd"/>
    </w:p>
    <w:p w:rsidR="004602B7" w:rsidRDefault="004602B7" w:rsidP="00C1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02B7" w:rsidRDefault="004602B7" w:rsidP="004602B7">
      <w:pPr>
        <w:pStyle w:val="11"/>
        <w:shd w:val="clear" w:color="auto" w:fill="auto"/>
        <w:spacing w:before="0" w:after="0"/>
        <w:ind w:left="4820"/>
        <w:jc w:val="left"/>
      </w:pPr>
    </w:p>
    <w:p w:rsidR="004602B7" w:rsidRPr="00A74EA5" w:rsidRDefault="004602B7" w:rsidP="004602B7">
      <w:pPr>
        <w:pStyle w:val="11"/>
        <w:shd w:val="clear" w:color="auto" w:fill="auto"/>
        <w:spacing w:before="0" w:after="0"/>
        <w:ind w:left="4820"/>
        <w:jc w:val="left"/>
      </w:pPr>
      <w:r>
        <w:t>УТВЕРЖДЕН</w:t>
      </w:r>
      <w:r>
        <w:tab/>
      </w:r>
    </w:p>
    <w:p w:rsidR="004602B7" w:rsidRPr="006C1814" w:rsidRDefault="004602B7" w:rsidP="004602B7">
      <w:pPr>
        <w:pStyle w:val="11"/>
        <w:shd w:val="clear" w:color="auto" w:fill="auto"/>
        <w:spacing w:before="0" w:after="641"/>
        <w:ind w:left="4820" w:right="340"/>
        <w:jc w:val="left"/>
      </w:pP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Джанкойского</w:t>
      </w:r>
      <w:proofErr w:type="spellEnd"/>
      <w:r>
        <w:t xml:space="preserve"> района Республики Крым                                                                  от </w:t>
      </w:r>
      <w:r w:rsidRPr="00400643">
        <w:rPr>
          <w:u w:val="single"/>
        </w:rPr>
        <w:t>«02» августа 2016 года</w:t>
      </w:r>
      <w:r>
        <w:t xml:space="preserve"> № </w:t>
      </w:r>
      <w:r w:rsidRPr="00400643">
        <w:rPr>
          <w:u w:val="single"/>
        </w:rPr>
        <w:t>276</w:t>
      </w:r>
      <w:r w:rsidRPr="000D25F6">
        <w:t xml:space="preserve">   </w:t>
      </w:r>
    </w:p>
    <w:p w:rsidR="004602B7" w:rsidRPr="00FF26EF" w:rsidRDefault="004602B7" w:rsidP="004602B7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</w:rPr>
      </w:pPr>
      <w:r w:rsidRPr="00FF26E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К</w:t>
      </w:r>
    </w:p>
    <w:p w:rsidR="004602B7" w:rsidRDefault="004602B7" w:rsidP="004602B7">
      <w:pPr>
        <w:pStyle w:val="22"/>
        <w:keepNext/>
        <w:keepLines/>
        <w:shd w:val="clear" w:color="auto" w:fill="auto"/>
        <w:spacing w:before="0" w:after="240"/>
        <w:jc w:val="center"/>
        <w:rPr>
          <w:color w:val="auto"/>
          <w:sz w:val="28"/>
          <w:szCs w:val="28"/>
        </w:rPr>
      </w:pPr>
      <w:bookmarkStart w:id="0" w:name="bookmark9"/>
      <w:r>
        <w:rPr>
          <w:color w:val="auto"/>
          <w:sz w:val="28"/>
          <w:szCs w:val="28"/>
        </w:rPr>
        <w:t xml:space="preserve">Ведения реестра расходных </w:t>
      </w:r>
      <w:proofErr w:type="gramStart"/>
      <w:r>
        <w:rPr>
          <w:color w:val="auto"/>
          <w:sz w:val="28"/>
          <w:szCs w:val="28"/>
        </w:rPr>
        <w:t xml:space="preserve">обязательств  </w:t>
      </w:r>
      <w:r w:rsidRPr="000D25F6">
        <w:rPr>
          <w:color w:val="auto"/>
          <w:sz w:val="28"/>
          <w:szCs w:val="28"/>
        </w:rPr>
        <w:t>муниципального</w:t>
      </w:r>
      <w:proofErr w:type="gramEnd"/>
      <w:r w:rsidRPr="000D25F6">
        <w:rPr>
          <w:color w:val="auto"/>
          <w:sz w:val="28"/>
          <w:szCs w:val="28"/>
        </w:rPr>
        <w:t xml:space="preserve"> образования </w:t>
      </w:r>
      <w:proofErr w:type="spellStart"/>
      <w:r w:rsidRPr="000D25F6">
        <w:rPr>
          <w:color w:val="auto"/>
          <w:sz w:val="28"/>
          <w:szCs w:val="28"/>
        </w:rPr>
        <w:t>Джанкойский</w:t>
      </w:r>
      <w:proofErr w:type="spellEnd"/>
      <w:r w:rsidRPr="000D25F6">
        <w:rPr>
          <w:color w:val="auto"/>
          <w:sz w:val="28"/>
          <w:szCs w:val="28"/>
        </w:rPr>
        <w:t xml:space="preserve"> район Республики Крым </w:t>
      </w:r>
      <w:bookmarkEnd w:id="0"/>
    </w:p>
    <w:p w:rsidR="004602B7" w:rsidRPr="00FF26EF" w:rsidRDefault="004602B7" w:rsidP="004602B7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after="24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Общие положения</w:t>
      </w:r>
    </w:p>
    <w:p w:rsidR="004602B7" w:rsidRDefault="004602B7" w:rsidP="004602B7">
      <w:pPr>
        <w:pStyle w:val="Default"/>
      </w:pPr>
    </w:p>
    <w:p w:rsidR="004602B7" w:rsidRDefault="004602B7" w:rsidP="004602B7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Настоящий Порядок устанавливает правила ведения реестра расходных обязательств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(далее - Реестр). </w:t>
      </w:r>
    </w:p>
    <w:p w:rsidR="004602B7" w:rsidRDefault="004602B7" w:rsidP="004602B7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1.2. </w:t>
      </w:r>
      <w:r>
        <w:rPr>
          <w:sz w:val="28"/>
          <w:szCs w:val="28"/>
        </w:rPr>
        <w:t xml:space="preserve">Реестр предназначен для учета расходных обязательств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независимо от срока их окончания и определения объемов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необходимых для их исполнения. </w:t>
      </w:r>
    </w:p>
    <w:p w:rsidR="004602B7" w:rsidRDefault="004602B7" w:rsidP="004602B7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1.3.</w:t>
      </w:r>
      <w:r>
        <w:rPr>
          <w:sz w:val="27"/>
          <w:szCs w:val="27"/>
        </w:rPr>
        <w:tab/>
        <w:t xml:space="preserve"> </w:t>
      </w:r>
      <w:r>
        <w:rPr>
          <w:sz w:val="28"/>
          <w:szCs w:val="28"/>
        </w:rPr>
        <w:t xml:space="preserve">Реестр включает в себя реестр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подлежащих исполнению за счет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Крым. </w:t>
      </w:r>
    </w:p>
    <w:p w:rsidR="004602B7" w:rsidRDefault="004602B7" w:rsidP="004602B7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1.4. </w:t>
      </w:r>
      <w:r>
        <w:rPr>
          <w:sz w:val="28"/>
          <w:szCs w:val="28"/>
        </w:rPr>
        <w:t xml:space="preserve">Реестр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формируется по главным распорядителям бюджетных средств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(далее - ГРБС) в виде свода (перечня) законов Российской Федерации, иных нормативных правовых актов Российской Федерации, законов Республики Крым, иных нормативных правовых актов Республики Крым, решений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районного совета, иных муниципальных правовых актов и заключенных от имени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договоров и соглашений, </w:t>
      </w:r>
      <w:r>
        <w:rPr>
          <w:sz w:val="28"/>
          <w:szCs w:val="28"/>
        </w:rPr>
        <w:lastRenderedPageBreak/>
        <w:t xml:space="preserve">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правовых актов с оценкой объемов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необходимых для исполнения соответствующих расходных обязательств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подлежащих в соответствии с законодательством Российской Федерации, законодательством Республики Крым, нормативно-правовыми актами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исполнению за счет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1.5. </w:t>
      </w:r>
      <w:r>
        <w:rPr>
          <w:sz w:val="27"/>
          <w:szCs w:val="27"/>
        </w:rPr>
        <w:tab/>
      </w:r>
      <w:r>
        <w:rPr>
          <w:sz w:val="28"/>
          <w:szCs w:val="28"/>
        </w:rPr>
        <w:t xml:space="preserve">Данные Реестра используются при формировании проекта бюджета </w:t>
      </w:r>
    </w:p>
    <w:p w:rsidR="004602B7" w:rsidRDefault="004602B7" w:rsidP="004602B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на очередной финансовый год и на плановый период.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 xml:space="preserve">Реестр подлежит опубликованию на сайте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в сети «Интернет».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602B7" w:rsidRDefault="004602B7" w:rsidP="004602B7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Формирование Реестра</w:t>
      </w:r>
    </w:p>
    <w:p w:rsidR="004602B7" w:rsidRDefault="004602B7" w:rsidP="004602B7">
      <w:pPr>
        <w:pStyle w:val="Default"/>
        <w:spacing w:line="360" w:lineRule="auto"/>
        <w:jc w:val="center"/>
        <w:rPr>
          <w:sz w:val="27"/>
          <w:szCs w:val="27"/>
        </w:rPr>
      </w:pPr>
    </w:p>
    <w:p w:rsidR="004602B7" w:rsidRDefault="004602B7" w:rsidP="004602B7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2.1. </w:t>
      </w:r>
      <w:r>
        <w:rPr>
          <w:sz w:val="28"/>
          <w:szCs w:val="28"/>
        </w:rPr>
        <w:t xml:space="preserve">Реестр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формируется на основании реестров расходных обязательств ГРБС.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2.2. </w:t>
      </w:r>
      <w:r>
        <w:rPr>
          <w:sz w:val="27"/>
          <w:szCs w:val="27"/>
        </w:rPr>
        <w:tab/>
      </w:r>
      <w:r>
        <w:rPr>
          <w:sz w:val="28"/>
          <w:szCs w:val="28"/>
        </w:rPr>
        <w:t xml:space="preserve">Реестр формируется согласно форме, утвержденной </w:t>
      </w:r>
      <w:proofErr w:type="gramStart"/>
      <w:r>
        <w:rPr>
          <w:sz w:val="28"/>
          <w:szCs w:val="28"/>
        </w:rPr>
        <w:t>управлением  по</w:t>
      </w:r>
      <w:proofErr w:type="gramEnd"/>
      <w:r>
        <w:rPr>
          <w:sz w:val="28"/>
          <w:szCs w:val="28"/>
        </w:rPr>
        <w:t xml:space="preserve"> бюджетно-финансовым вопросам 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(далее –управление), и включает в себя сведения: </w:t>
      </w:r>
    </w:p>
    <w:p w:rsidR="004602B7" w:rsidRDefault="004602B7" w:rsidP="004602B7">
      <w:pPr>
        <w:pStyle w:val="Default"/>
        <w:spacing w:after="38"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1) </w:t>
      </w:r>
      <w:r>
        <w:rPr>
          <w:sz w:val="28"/>
          <w:szCs w:val="28"/>
        </w:rPr>
        <w:t xml:space="preserve">о полномочиях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обусловленных законодательными актами Российской Федерации и законодательными актами Республики Крым, отнесенных в соответствии с Конституцией Российской Федерации и законодательными </w:t>
      </w:r>
      <w:r>
        <w:rPr>
          <w:sz w:val="28"/>
          <w:szCs w:val="28"/>
        </w:rPr>
        <w:lastRenderedPageBreak/>
        <w:t xml:space="preserve">актами Российской Федерации к полномочиям органов местного самоуправления, реализуемых органами местного самоуправления за счет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Крым;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2) </w:t>
      </w:r>
      <w:r>
        <w:rPr>
          <w:sz w:val="28"/>
          <w:szCs w:val="28"/>
        </w:rPr>
        <w:t xml:space="preserve">о законах Российской Федерации, иных нормативных правовых актах Российской Федерации, законах Республики Крым, иных нормативных правовых актах Республики Крым, муниципальных правовых актов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договорах (соглашениях), устанавливающих расходные обязательства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подлежащие в соответствии с законодательством Российской Федерации и законодательством Республики Крым, с нормативными правовыми актами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к исполнению за счет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Крым;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объемах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распределенных по ГРБС, разделам, подразделам, целевым статьям и видам расходов бюджетов, на исполнение расходных обязательств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ГРБС в текущем финансовом году, очередном финансовом году и плановом периоде. </w:t>
      </w:r>
    </w:p>
    <w:p w:rsidR="004602B7" w:rsidRDefault="004602B7" w:rsidP="004602B7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2.3. </w:t>
      </w:r>
      <w:r>
        <w:rPr>
          <w:sz w:val="28"/>
          <w:szCs w:val="28"/>
        </w:rPr>
        <w:t xml:space="preserve">Формирование реестра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реестров расходных обязательств ГРБС, взаимодействие  управления с ГРБС в процессе формирования и ведения реестра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осуществляется в автоматизированной информационной системе, предназначенной для автоматизации управления процессом планирования и исполнения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2.4. </w:t>
      </w:r>
      <w:r>
        <w:rPr>
          <w:sz w:val="28"/>
          <w:szCs w:val="28"/>
        </w:rPr>
        <w:t xml:space="preserve">ГРБС представляют реестры расходных обязательств ГРБС </w:t>
      </w:r>
      <w:proofErr w:type="gramStart"/>
      <w:r>
        <w:rPr>
          <w:sz w:val="28"/>
          <w:szCs w:val="28"/>
        </w:rPr>
        <w:t>в  управление</w:t>
      </w:r>
      <w:proofErr w:type="gramEnd"/>
      <w:r>
        <w:rPr>
          <w:sz w:val="28"/>
          <w:szCs w:val="28"/>
        </w:rPr>
        <w:t xml:space="preserve"> в сроки, устанавливаемые графиком по составлению проекта решения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районного совета о бюджете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на очередной финансовый год и плановый период, утверждаемым постановлением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2.5. У</w:t>
      </w:r>
      <w:r>
        <w:rPr>
          <w:sz w:val="28"/>
          <w:szCs w:val="28"/>
        </w:rPr>
        <w:t xml:space="preserve">правление в течение 5 рабочих дней со дня получения реестра расходных обязательств ГРБС, осуществляет проверку сведений, содержащихся в таких реестрах, и при отсутствии замечаний осуществляет их принятие, согласование соответственно.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сведений, содержащихся в реестре расходных обязательств ГРБС, реестре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составу сведений, определяемых управлением, управление направляет ГРБС, уведомление об отказе в принятии управлением представленного реестра расходных обязательств ГРБС с указанием причин такого отказа или замечаний к соответствующему реестру (далее - уведомление).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2.6. </w:t>
      </w:r>
      <w:r>
        <w:rPr>
          <w:sz w:val="28"/>
          <w:szCs w:val="28"/>
        </w:rPr>
        <w:t xml:space="preserve">ГРБС в течение 2 рабочих дней со дня получения от управления уведомления обеспечивает внесение в реестр расходных обязательств ГРБС изменений в соответствии с </w:t>
      </w:r>
      <w:proofErr w:type="gramStart"/>
      <w:r>
        <w:rPr>
          <w:sz w:val="28"/>
          <w:szCs w:val="28"/>
        </w:rPr>
        <w:t>представленными  управлением</w:t>
      </w:r>
      <w:proofErr w:type="gramEnd"/>
      <w:r>
        <w:rPr>
          <w:sz w:val="28"/>
          <w:szCs w:val="28"/>
        </w:rPr>
        <w:t xml:space="preserve"> замечаниями и повторно представляет реестр расходных обязательств ГРБС на согласование в управление. </w:t>
      </w:r>
    </w:p>
    <w:p w:rsidR="004602B7" w:rsidRDefault="004602B7" w:rsidP="004602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602B7" w:rsidRDefault="004602B7" w:rsidP="004602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602B7" w:rsidRDefault="004602B7" w:rsidP="004602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Ведение реестра</w:t>
      </w:r>
    </w:p>
    <w:p w:rsidR="004602B7" w:rsidRDefault="004602B7" w:rsidP="004602B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02B7" w:rsidRDefault="004602B7" w:rsidP="004602B7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2.3. </w:t>
      </w:r>
      <w:r>
        <w:rPr>
          <w:sz w:val="28"/>
          <w:szCs w:val="28"/>
        </w:rPr>
        <w:t xml:space="preserve">Ведение реестра расходных обязательств бюджета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 Республики Крым осуществляется управлением по  бюджетно-финансовым вопросам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Крым. </w:t>
      </w:r>
    </w:p>
    <w:p w:rsidR="004602B7" w:rsidRDefault="004602B7" w:rsidP="004602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2.4. </w:t>
      </w:r>
      <w:r>
        <w:rPr>
          <w:sz w:val="28"/>
          <w:szCs w:val="28"/>
        </w:rPr>
        <w:t xml:space="preserve">Ведение реестра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реестров расходных обязательств ГРБС, </w:t>
      </w:r>
      <w:proofErr w:type="gramStart"/>
      <w:r>
        <w:rPr>
          <w:sz w:val="28"/>
          <w:szCs w:val="28"/>
        </w:rPr>
        <w:t>взаимодействие  управления</w:t>
      </w:r>
      <w:proofErr w:type="gramEnd"/>
      <w:r>
        <w:rPr>
          <w:sz w:val="28"/>
          <w:szCs w:val="28"/>
        </w:rPr>
        <w:t xml:space="preserve"> с ГБРС в процессе формирования и ведения реестра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 Республики Крым  осуществляется в информационной системе.</w:t>
      </w:r>
    </w:p>
    <w:p w:rsidR="004602B7" w:rsidRDefault="004602B7" w:rsidP="004602B7">
      <w:pPr>
        <w:pStyle w:val="11"/>
        <w:shd w:val="clear" w:color="auto" w:fill="auto"/>
        <w:spacing w:before="0" w:after="0"/>
        <w:jc w:val="left"/>
        <w:rPr>
          <w:sz w:val="28"/>
          <w:szCs w:val="28"/>
        </w:rPr>
      </w:pPr>
    </w:p>
    <w:p w:rsidR="004602B7" w:rsidRPr="00FF26EF" w:rsidRDefault="004602B7" w:rsidP="004602B7">
      <w:pPr>
        <w:pStyle w:val="11"/>
        <w:shd w:val="clear" w:color="auto" w:fill="auto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602B7" w:rsidRPr="00C139F7" w:rsidRDefault="004602B7" w:rsidP="00C1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602B7" w:rsidRPr="00C139F7" w:rsidSect="00C60FCB">
      <w:headerReference w:type="default" r:id="rId9"/>
      <w:footnotePr>
        <w:numFmt w:val="upperRoman"/>
        <w:numRestart w:val="eachPage"/>
      </w:footnotePr>
      <w:type w:val="continuous"/>
      <w:pgSz w:w="11905" w:h="16837" w:code="9"/>
      <w:pgMar w:top="567" w:right="848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BA" w:rsidRDefault="008A2DBA">
      <w:r>
        <w:separator/>
      </w:r>
    </w:p>
  </w:endnote>
  <w:endnote w:type="continuationSeparator" w:id="0">
    <w:p w:rsidR="008A2DBA" w:rsidRDefault="008A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BA" w:rsidRDefault="008A2DBA">
      <w:r>
        <w:separator/>
      </w:r>
    </w:p>
  </w:footnote>
  <w:footnote w:type="continuationSeparator" w:id="0">
    <w:p w:rsidR="008A2DBA" w:rsidRDefault="008A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80" w:rsidRDefault="00CD046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A05E8">
      <w:rPr>
        <w:noProof/>
      </w:rPr>
      <w:t>7</w:t>
    </w:r>
    <w:r>
      <w:rPr>
        <w:noProof/>
      </w:rPr>
      <w:fldChar w:fldCharType="end"/>
    </w:r>
  </w:p>
  <w:p w:rsidR="00343880" w:rsidRDefault="003438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CD03077"/>
    <w:multiLevelType w:val="hybridMultilevel"/>
    <w:tmpl w:val="83E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90C"/>
    <w:rsid w:val="00002C20"/>
    <w:rsid w:val="00015225"/>
    <w:rsid w:val="000231E9"/>
    <w:rsid w:val="000E0A34"/>
    <w:rsid w:val="00131614"/>
    <w:rsid w:val="00141EE7"/>
    <w:rsid w:val="00191C88"/>
    <w:rsid w:val="001A15CE"/>
    <w:rsid w:val="001C3EA1"/>
    <w:rsid w:val="001C5819"/>
    <w:rsid w:val="001D513B"/>
    <w:rsid w:val="001F34D8"/>
    <w:rsid w:val="00200416"/>
    <w:rsid w:val="00203113"/>
    <w:rsid w:val="00267436"/>
    <w:rsid w:val="00281BFD"/>
    <w:rsid w:val="002A1E06"/>
    <w:rsid w:val="002D29CE"/>
    <w:rsid w:val="002E17DE"/>
    <w:rsid w:val="002F760A"/>
    <w:rsid w:val="00343880"/>
    <w:rsid w:val="003704DD"/>
    <w:rsid w:val="003C6863"/>
    <w:rsid w:val="0044608F"/>
    <w:rsid w:val="004602B7"/>
    <w:rsid w:val="00462FCF"/>
    <w:rsid w:val="004635AE"/>
    <w:rsid w:val="004D4BA3"/>
    <w:rsid w:val="004E258D"/>
    <w:rsid w:val="00533372"/>
    <w:rsid w:val="00594851"/>
    <w:rsid w:val="00595253"/>
    <w:rsid w:val="00595EB5"/>
    <w:rsid w:val="005D5EFC"/>
    <w:rsid w:val="005E5241"/>
    <w:rsid w:val="005F54AC"/>
    <w:rsid w:val="006125DB"/>
    <w:rsid w:val="00667D35"/>
    <w:rsid w:val="006D1702"/>
    <w:rsid w:val="006E7029"/>
    <w:rsid w:val="00720963"/>
    <w:rsid w:val="007444E2"/>
    <w:rsid w:val="00747BF5"/>
    <w:rsid w:val="00750137"/>
    <w:rsid w:val="00780627"/>
    <w:rsid w:val="007A05E8"/>
    <w:rsid w:val="007B3F54"/>
    <w:rsid w:val="007F2F49"/>
    <w:rsid w:val="0081299A"/>
    <w:rsid w:val="0089190C"/>
    <w:rsid w:val="008A2DBA"/>
    <w:rsid w:val="00901D66"/>
    <w:rsid w:val="009472E0"/>
    <w:rsid w:val="00961C70"/>
    <w:rsid w:val="009E307B"/>
    <w:rsid w:val="00A30589"/>
    <w:rsid w:val="00A51E58"/>
    <w:rsid w:val="00A74EA5"/>
    <w:rsid w:val="00A93E71"/>
    <w:rsid w:val="00AA5D6E"/>
    <w:rsid w:val="00AE4CA2"/>
    <w:rsid w:val="00B57D19"/>
    <w:rsid w:val="00B6356F"/>
    <w:rsid w:val="00B92D66"/>
    <w:rsid w:val="00BA65CC"/>
    <w:rsid w:val="00BD7D7E"/>
    <w:rsid w:val="00BF5711"/>
    <w:rsid w:val="00C139F7"/>
    <w:rsid w:val="00C4001D"/>
    <w:rsid w:val="00C4346A"/>
    <w:rsid w:val="00C475E1"/>
    <w:rsid w:val="00C60FCB"/>
    <w:rsid w:val="00C947B8"/>
    <w:rsid w:val="00CA6AAD"/>
    <w:rsid w:val="00CD0468"/>
    <w:rsid w:val="00CE3C22"/>
    <w:rsid w:val="00D36BD4"/>
    <w:rsid w:val="00D86652"/>
    <w:rsid w:val="00D919FD"/>
    <w:rsid w:val="00DA368B"/>
    <w:rsid w:val="00DB7B56"/>
    <w:rsid w:val="00DE1967"/>
    <w:rsid w:val="00DE3E08"/>
    <w:rsid w:val="00E04C47"/>
    <w:rsid w:val="00E25706"/>
    <w:rsid w:val="00E85EE8"/>
    <w:rsid w:val="00F023C1"/>
    <w:rsid w:val="00F21EC8"/>
    <w:rsid w:val="00F530DB"/>
    <w:rsid w:val="00F551F4"/>
    <w:rsid w:val="00FA424D"/>
    <w:rsid w:val="00FE4FEC"/>
    <w:rsid w:val="00FE5B1C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CCE1C-68AF-4825-960B-7DE34DD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  <w:style w:type="paragraph" w:customStyle="1" w:styleId="Default">
    <w:name w:val="Default"/>
    <w:rsid w:val="004602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9083-EFB4-4338-A6F7-75715085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dc:description/>
  <cp:lastModifiedBy>Вячеслав Шевченко</cp:lastModifiedBy>
  <cp:revision>57</cp:revision>
  <cp:lastPrinted>2016-08-04T05:20:00Z</cp:lastPrinted>
  <dcterms:created xsi:type="dcterms:W3CDTF">2016-05-19T07:05:00Z</dcterms:created>
  <dcterms:modified xsi:type="dcterms:W3CDTF">2016-08-04T06:19:00Z</dcterms:modified>
</cp:coreProperties>
</file>