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Default="00371E16" w:rsidP="00BB2B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71E1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</w:t>
      </w:r>
      <w:r w:rsidR="0020235B" w:rsidRPr="00BB2BF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гражданам Российской </w:t>
      </w:r>
      <w:r w:rsidR="00BB2BF3" w:rsidRPr="00BB2BF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Федерации,</w:t>
      </w:r>
    </w:p>
    <w:p w:rsidR="00371E16" w:rsidRPr="00BB2BF3" w:rsidRDefault="00BB2BF3" w:rsidP="00BB2B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B2BF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в том числе и иностран</w:t>
      </w:r>
      <w:r w:rsidR="0020235B" w:rsidRPr="00BB2BF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ным гражданам, </w:t>
      </w:r>
      <w:r w:rsidR="004B03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проживающим на территории Российской Федерации, </w:t>
      </w:r>
      <w:r w:rsidR="00A874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 административной </w:t>
      </w:r>
      <w:r w:rsidR="00371E16" w:rsidRPr="00371E1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ответственности за </w:t>
      </w:r>
      <w:r w:rsidR="0020235B" w:rsidRPr="00BB2BF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потребление наркотических средств</w:t>
      </w:r>
    </w:p>
    <w:p w:rsidR="00BB2BF3" w:rsidRDefault="00BB2BF3" w:rsidP="0020235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B2BF3" w:rsidRPr="00A8741A" w:rsidRDefault="00DE7D76" w:rsidP="00E953B4">
      <w:pPr>
        <w:shd w:val="clear" w:color="auto" w:fill="FFFFFF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территории Республики Крым с 1 октября по 31 декабря 2018 года  проводится Общероссийская антинаркотическая акция «Призывник». </w:t>
      </w:r>
    </w:p>
    <w:p w:rsidR="00E953B4" w:rsidRDefault="00E953B4" w:rsidP="0020235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>В связи с чем</w:t>
      </w:r>
      <w:r w:rsidR="004B03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информируем жителей г. Джанкой 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района об административной ответственности за потребление наркотических средств</w:t>
      </w:r>
      <w:r w:rsidR="008A5B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а также </w:t>
      </w:r>
      <w:r w:rsidR="006407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правовые последствия, вытекающие из оборота наркотических средств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</w:p>
    <w:p w:rsidR="00371E16" w:rsidRPr="00371E16" w:rsidRDefault="0064076F" w:rsidP="0064076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з</w:t>
      </w:r>
      <w:r w:rsidR="00371E16"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371E16"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="00371E16"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Ко</w:t>
      </w:r>
      <w:r w:rsidR="001636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дексом об админ</w:t>
      </w:r>
      <w:bookmarkStart w:id="0" w:name="_GoBack"/>
      <w:bookmarkEnd w:id="0"/>
      <w:r w:rsidR="001636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истративных правонарушениях Российской Федерации</w:t>
      </w:r>
      <w:r w:rsidR="00100F5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(далее КоАП РФ)</w:t>
      </w:r>
      <w:r w:rsidR="00371E16"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371E16" w:rsidRDefault="0064076F" w:rsidP="0064076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з</w:t>
      </w:r>
      <w:r w:rsidR="00371E16"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вовлечение несовершеннолетнего в употребление новых потенциально опасных </w:t>
      </w:r>
      <w:proofErr w:type="spellStart"/>
      <w:r w:rsidR="00371E16"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="00371E16"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или одурманивающих веществ </w:t>
      </w:r>
      <w:r w:rsidR="008A5B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соответствии со </w:t>
      </w:r>
      <w:r w:rsidR="00371E16"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ст.6.10 Ко</w:t>
      </w:r>
      <w:r w:rsidR="00100F5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АП РФ </w:t>
      </w:r>
      <w:r w:rsidR="00371E16"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установлена ответственность в виде штрафа в размере до </w:t>
      </w:r>
      <w:r w:rsidR="008A5B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пяти</w:t>
      </w:r>
      <w:r w:rsidR="00371E16"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тысяч рублей.</w:t>
      </w:r>
    </w:p>
    <w:p w:rsidR="00371E16" w:rsidRPr="00371E16" w:rsidRDefault="00371E16" w:rsidP="004B03D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8A5B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 </w:t>
      </w: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пропаганду наркотических средств, психотропных веществ или их </w:t>
      </w:r>
      <w:proofErr w:type="spellStart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прекурсоров</w:t>
      </w:r>
      <w:proofErr w:type="spellEnd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новых потенциально опасных </w:t>
      </w:r>
      <w:proofErr w:type="spellStart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(ст.6.13 КоАП РФ)</w:t>
      </w:r>
      <w:r w:rsidR="008A5B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предусмотрена ответственность в виде штрафа до 5 000 рублей;</w:t>
      </w:r>
    </w:p>
    <w:p w:rsidR="00371E16" w:rsidRPr="00371E16" w:rsidRDefault="00371E16" w:rsidP="004B03D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или одурманивающих веществ в общественных местах (</w:t>
      </w:r>
      <w:r w:rsidR="008A5B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ч.2 </w:t>
      </w: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ст.20.20 КоАП РФ)</w:t>
      </w:r>
      <w:r w:rsidR="008A5B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административный штраф до 5 000 рублей либо административный арест до 15 суток;</w:t>
      </w:r>
    </w:p>
    <w:p w:rsidR="004B03D9" w:rsidRPr="00371E16" w:rsidRDefault="004B03D9" w:rsidP="004B03D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(ст.6.9.1 КоАП РФ)</w:t>
      </w:r>
      <w:r w:rsidR="008A5B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штраф до 5 000 рублей либо административный арест до 13 суток.</w:t>
      </w:r>
    </w:p>
    <w:p w:rsidR="00E953B4" w:rsidRDefault="00E953B4" w:rsidP="002023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371E16" w:rsidRDefault="00371E16" w:rsidP="00E953B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A5B9B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u w:val="single"/>
          <w:lang w:eastAsia="ru-RU"/>
        </w:rPr>
        <w:t>Для родителей</w:t>
      </w: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предусмотрена административная ответственность в виде штрафа до </w:t>
      </w:r>
      <w:r w:rsidR="008A5B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2 000</w:t>
      </w: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или одурманивающих веществ (ст.20.22 КоАП РФ).</w:t>
      </w:r>
    </w:p>
    <w:p w:rsidR="00E953B4" w:rsidRPr="00371E16" w:rsidRDefault="00E953B4" w:rsidP="00E953B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371E16" w:rsidRDefault="00371E16" w:rsidP="00E953B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</w:r>
      <w:proofErr w:type="spellStart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</w:t>
      </w:r>
      <w:r w:rsidRPr="004B03D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иностранные граждане</w:t>
      </w: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привлекаются к административной ответственности</w:t>
      </w:r>
      <w:r w:rsidR="008A5B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(штраф до 5 000 рублей либо </w:t>
      </w:r>
      <w:r w:rsidR="008A5B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административный арест до 15 суток)</w:t>
      </w: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</w:t>
      </w:r>
      <w:r w:rsidR="00100F5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подлежат</w:t>
      </w: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8A5B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обязательному </w:t>
      </w: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выдворению з</w:t>
      </w:r>
      <w:r w:rsidR="004B03D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пределы Российской Федерации </w:t>
      </w: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(ст.ст.6.8, 6.9 КоАП РФ).</w:t>
      </w:r>
      <w:proofErr w:type="gramEnd"/>
    </w:p>
    <w:p w:rsidR="00E953B4" w:rsidRPr="00371E16" w:rsidRDefault="00E953B4" w:rsidP="00E953B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B03D9" w:rsidRPr="00862429" w:rsidRDefault="004B03D9" w:rsidP="004B03D9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</w:pPr>
      <w:r w:rsidRPr="00862429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>Для сведения</w:t>
      </w:r>
    </w:p>
    <w:p w:rsidR="004B03D9" w:rsidRPr="00862429" w:rsidRDefault="004B03D9" w:rsidP="004B03D9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</w:pPr>
    </w:p>
    <w:p w:rsidR="00371E16" w:rsidRDefault="00371E16" w:rsidP="00E953B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371E1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5" w:history="1">
        <w:r w:rsidRPr="00100F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порядке</w:t>
        </w:r>
      </w:hyperlink>
      <w:r w:rsidRPr="0010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71E1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8A5B9B" w:rsidRDefault="008A5B9B" w:rsidP="00E953B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Лицо</w:t>
      </w:r>
      <w:r w:rsidR="00862429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добровольно сдавшее приобретенное без цели сбыта наркотического средства, психотропных веществ</w:t>
      </w:r>
      <w:r w:rsidR="00862429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их аналоги или растения, содержащие наркотические средства или психотропные вещества, либо их части, содержащие наркотические средства или психотропные вещества, освобождаются от административной ответственности.</w:t>
      </w:r>
    </w:p>
    <w:p w:rsidR="00862429" w:rsidRPr="00371E16" w:rsidRDefault="00862429" w:rsidP="002023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371E16" w:rsidRPr="00862429" w:rsidRDefault="00E953B4" w:rsidP="00E953B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u w:val="single"/>
          <w:lang w:eastAsia="ru-RU"/>
        </w:rPr>
      </w:pPr>
      <w:r w:rsidRPr="0086242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u w:val="single"/>
          <w:lang w:eastAsia="ru-RU"/>
        </w:rPr>
        <w:t xml:space="preserve">И еще немножко о проведении </w:t>
      </w:r>
      <w:proofErr w:type="gramStart"/>
      <w:r w:rsidRPr="0086242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u w:val="single"/>
          <w:lang w:eastAsia="ru-RU"/>
        </w:rPr>
        <w:t>медицинского</w:t>
      </w:r>
      <w:proofErr w:type="gramEnd"/>
      <w:r w:rsidRPr="0086242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u w:val="single"/>
          <w:lang w:eastAsia="ru-RU"/>
        </w:rPr>
        <w:t xml:space="preserve"> освидетельствовании</w:t>
      </w:r>
      <w:r w:rsidR="00371E16" w:rsidRPr="0086242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u w:val="single"/>
          <w:lang w:eastAsia="ru-RU"/>
        </w:rPr>
        <w:t>:</w:t>
      </w:r>
    </w:p>
    <w:p w:rsidR="00E953B4" w:rsidRPr="00371E16" w:rsidRDefault="00E953B4" w:rsidP="002023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371E16" w:rsidRDefault="00371E16" w:rsidP="002023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(правовое основание - ст.44 Федерального Закона «О наркотических средствах и психотропных ве</w:t>
      </w:r>
      <w:r w:rsidR="00A8741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ществах № 3-ФЗ от 08.01.1998 г.</w:t>
      </w: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E953B4" w:rsidRPr="00371E16" w:rsidRDefault="00E953B4" w:rsidP="002023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371E16" w:rsidRDefault="00371E16" w:rsidP="00E953B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Лицо, в отношении которого имеются достаточные основания полагать, что оно больно наркоманией, находится в состоянии наркотического опьянения</w:t>
      </w:r>
      <w:r w:rsidR="004D64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психоактивное</w:t>
      </w:r>
      <w:proofErr w:type="spellEnd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вещество, может быть направлено на медицинское освидетельствование.</w:t>
      </w:r>
    </w:p>
    <w:p w:rsidR="00E953B4" w:rsidRPr="00371E16" w:rsidRDefault="00E953B4" w:rsidP="00E953B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371E16" w:rsidRPr="004B03D9" w:rsidRDefault="00371E16" w:rsidP="004B03D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B03D9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ПРАВОВЫЕ ПОСЛЕДСТВИЯ ОТКАЗА ОТ ПРОХОЖДЕНИЯ МЕДИЦИНСКОГО ОСВИДЕТЕЛЬСТВОВАНИЯ:</w:t>
      </w:r>
    </w:p>
    <w:p w:rsidR="00E953B4" w:rsidRPr="00371E16" w:rsidRDefault="00E953B4" w:rsidP="002023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371E16" w:rsidRPr="00371E16" w:rsidRDefault="00371E16" w:rsidP="00E953B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психоактивное</w:t>
      </w:r>
      <w:proofErr w:type="spellEnd"/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вещество, </w:t>
      </w:r>
      <w:r w:rsidR="004D64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привлекаются</w:t>
      </w: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</w:t>
      </w:r>
      <w:r w:rsidR="004B03D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административной </w:t>
      </w: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ответственности в соответствии </w:t>
      </w:r>
      <w:r w:rsidRPr="0037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6" w:history="1">
        <w:r w:rsidRPr="00371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</w:t>
        </w:r>
      </w:hyperlink>
      <w:r w:rsidRPr="00371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ст.6.9 КоАП РФ</w:t>
      </w: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0E0658" w:rsidRDefault="00371E16" w:rsidP="0086242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71E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5E4B84" w:rsidRPr="0020235B" w:rsidRDefault="005E4B84" w:rsidP="0086242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565656"/>
          <w:sz w:val="28"/>
          <w:szCs w:val="28"/>
          <w:shd w:val="clear" w:color="auto" w:fill="E8E9EE"/>
        </w:rPr>
      </w:pPr>
    </w:p>
    <w:sectPr w:rsidR="005E4B84" w:rsidRPr="0020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8B"/>
    <w:rsid w:val="00066E8B"/>
    <w:rsid w:val="000E0658"/>
    <w:rsid w:val="00100F5C"/>
    <w:rsid w:val="0016361F"/>
    <w:rsid w:val="0020235B"/>
    <w:rsid w:val="00371E16"/>
    <w:rsid w:val="003B5540"/>
    <w:rsid w:val="004B03D9"/>
    <w:rsid w:val="004D64C3"/>
    <w:rsid w:val="005E4B84"/>
    <w:rsid w:val="0064076F"/>
    <w:rsid w:val="00665FAE"/>
    <w:rsid w:val="006A1D7A"/>
    <w:rsid w:val="00747E7A"/>
    <w:rsid w:val="00761AF7"/>
    <w:rsid w:val="00862429"/>
    <w:rsid w:val="008A5B9B"/>
    <w:rsid w:val="00A8741A"/>
    <w:rsid w:val="00B95907"/>
    <w:rsid w:val="00BA51EF"/>
    <w:rsid w:val="00BB2BF3"/>
    <w:rsid w:val="00CD0228"/>
    <w:rsid w:val="00CD2D73"/>
    <w:rsid w:val="00DE7D76"/>
    <w:rsid w:val="00E32100"/>
    <w:rsid w:val="00E953B4"/>
    <w:rsid w:val="00F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04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4F6C82DE61845F7BF81303F989E88AABF4BBABF380C9B7EB8E0CBF134A9129611EC056A7226tCb9M" TargetMode="External"/><Relationship Id="rId5" Type="http://schemas.openxmlformats.org/officeDocument/2006/relationships/hyperlink" Target="consultantplus://offline/ref=AD218F5455CDCD2C287E2C200A506D9DA322B29A694969DA824071BC108A33FCC178161AF95279E3s6U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OKON</cp:lastModifiedBy>
  <cp:revision>22</cp:revision>
  <dcterms:created xsi:type="dcterms:W3CDTF">2018-05-24T15:16:00Z</dcterms:created>
  <dcterms:modified xsi:type="dcterms:W3CDTF">2018-10-29T13:12:00Z</dcterms:modified>
</cp:coreProperties>
</file>