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CC5CE0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CC5CE0" w:rsidRDefault="00CC5CE0" w:rsidP="00CC5CE0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0CAFD3" wp14:editId="05C21BAE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CC5CE0" w:rsidRDefault="00CC5CE0" w:rsidP="00CC5CE0">
      <w:pPr>
        <w:pStyle w:val="a5"/>
        <w:rPr>
          <w:rStyle w:val="a3"/>
        </w:rPr>
      </w:pPr>
      <w:r>
        <w:rPr>
          <w:rStyle w:val="a3"/>
        </w:rPr>
        <w:t xml:space="preserve">                                                               </w:t>
      </w:r>
    </w:p>
    <w:p w:rsidR="00CC5CE0" w:rsidRPr="009C5CA8" w:rsidRDefault="00CC5CE0" w:rsidP="0016228A">
      <w:pPr>
        <w:pStyle w:val="a5"/>
        <w:jc w:val="right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</w:t>
      </w:r>
      <w:proofErr w:type="gramStart"/>
      <w:r w:rsidR="0016228A">
        <w:rPr>
          <w:rStyle w:val="a4"/>
          <w:sz w:val="20"/>
          <w:szCs w:val="20"/>
        </w:rPr>
        <w:t>Межрайонная</w:t>
      </w:r>
      <w:proofErr w:type="gramEnd"/>
      <w:r w:rsidR="0016228A">
        <w:rPr>
          <w:rStyle w:val="a4"/>
          <w:sz w:val="20"/>
          <w:szCs w:val="20"/>
        </w:rPr>
        <w:t xml:space="preserve"> ИФНС России №1 по    </w:t>
      </w:r>
      <w:r w:rsidR="0016228A">
        <w:rPr>
          <w:rStyle w:val="a4"/>
          <w:sz w:val="20"/>
          <w:szCs w:val="20"/>
        </w:rPr>
        <w:t xml:space="preserve">        </w:t>
      </w:r>
      <w:r w:rsidR="0016228A">
        <w:rPr>
          <w:rStyle w:val="a4"/>
          <w:sz w:val="20"/>
          <w:szCs w:val="20"/>
        </w:rPr>
        <w:t>Республике Крым                                                                                                                                                        тел. (06564) 3-14-24</w:t>
      </w:r>
    </w:p>
    <w:p w:rsidR="00CC5CE0" w:rsidRPr="009C5CA8" w:rsidRDefault="00CC5CE0" w:rsidP="0016228A">
      <w:pPr>
        <w:pStyle w:val="a5"/>
        <w:jc w:val="right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</w:t>
      </w:r>
      <w:r w:rsidR="0016228A" w:rsidRPr="0016228A">
        <w:rPr>
          <w:rStyle w:val="a4"/>
          <w:sz w:val="20"/>
          <w:szCs w:val="20"/>
        </w:rPr>
        <w:t xml:space="preserve"> </w:t>
      </w:r>
      <w:r w:rsidRPr="009C5CA8">
        <w:rPr>
          <w:rStyle w:val="a4"/>
          <w:sz w:val="20"/>
          <w:szCs w:val="20"/>
        </w:rPr>
        <w:t>2</w:t>
      </w:r>
      <w:r w:rsidR="0016228A" w:rsidRPr="0016228A">
        <w:rPr>
          <w:rStyle w:val="a4"/>
          <w:sz w:val="20"/>
          <w:szCs w:val="20"/>
        </w:rPr>
        <w:t>4</w:t>
      </w:r>
      <w:r w:rsidRPr="009C5CA8">
        <w:rPr>
          <w:rStyle w:val="a4"/>
          <w:sz w:val="20"/>
          <w:szCs w:val="20"/>
        </w:rPr>
        <w:t>.0</w:t>
      </w:r>
      <w:r>
        <w:rPr>
          <w:rStyle w:val="a4"/>
          <w:sz w:val="20"/>
          <w:szCs w:val="20"/>
        </w:rPr>
        <w:t>3</w:t>
      </w:r>
      <w:r w:rsidRPr="009C5CA8">
        <w:rPr>
          <w:rStyle w:val="a4"/>
          <w:sz w:val="20"/>
          <w:szCs w:val="20"/>
        </w:rPr>
        <w:t>.2016</w:t>
      </w:r>
    </w:p>
    <w:p w:rsidR="00CC5CE0" w:rsidRPr="009C5CA8" w:rsidRDefault="00CC5CE0" w:rsidP="00CC5CE0">
      <w:pPr>
        <w:pStyle w:val="a5"/>
        <w:rPr>
          <w:rStyle w:val="a3"/>
        </w:rPr>
      </w:pPr>
    </w:p>
    <w:p w:rsidR="00B84E33" w:rsidRDefault="00F1305B" w:rsidP="00162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Несколько дней</w:t>
      </w:r>
      <w:r w:rsidR="00B84E33" w:rsidRPr="00B84E33">
        <w:rPr>
          <w:rFonts w:ascii="Times New Roman" w:hAnsi="Times New Roman" w:cs="Times New Roman"/>
          <w:b/>
          <w:sz w:val="28"/>
          <w:szCs w:val="28"/>
        </w:rPr>
        <w:t xml:space="preserve"> остаётся сельхозпредприятиям</w:t>
      </w:r>
      <w:r w:rsidR="002B1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E33" w:rsidRPr="00B84E33">
        <w:rPr>
          <w:rFonts w:ascii="Times New Roman" w:hAnsi="Times New Roman" w:cs="Times New Roman"/>
          <w:b/>
          <w:sz w:val="28"/>
          <w:szCs w:val="28"/>
        </w:rPr>
        <w:t xml:space="preserve">до уплаты </w:t>
      </w:r>
      <w:r w:rsidR="0016228A" w:rsidRPr="0016228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84E33" w:rsidRPr="00B84E33">
        <w:rPr>
          <w:rFonts w:ascii="Times New Roman" w:hAnsi="Times New Roman" w:cs="Times New Roman"/>
          <w:b/>
          <w:sz w:val="28"/>
          <w:szCs w:val="28"/>
        </w:rPr>
        <w:t>Единого сельхозналога</w:t>
      </w:r>
      <w:r w:rsidR="000377C1">
        <w:rPr>
          <w:rFonts w:ascii="Times New Roman" w:hAnsi="Times New Roman" w:cs="Times New Roman"/>
          <w:b/>
          <w:sz w:val="28"/>
          <w:szCs w:val="28"/>
        </w:rPr>
        <w:t xml:space="preserve"> (ЕСХН)</w:t>
      </w:r>
      <w:r w:rsidR="00B84E33">
        <w:rPr>
          <w:rFonts w:ascii="Times New Roman" w:hAnsi="Times New Roman" w:cs="Times New Roman"/>
          <w:sz w:val="28"/>
          <w:szCs w:val="28"/>
        </w:rPr>
        <w:t>.</w:t>
      </w:r>
    </w:p>
    <w:p w:rsidR="0016228A" w:rsidRPr="0016228A" w:rsidRDefault="0016228A" w:rsidP="00162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19F0" w:rsidRDefault="00B84E33" w:rsidP="008159C9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данной системе налогообложения находится более полутора тысяч организаций и предпринимателей Крыма</w:t>
      </w:r>
      <w:r w:rsidR="0016228A" w:rsidRPr="0016228A">
        <w:rPr>
          <w:rFonts w:ascii="Times New Roman" w:hAnsi="Times New Roman" w:cs="Times New Roman"/>
          <w:sz w:val="28"/>
          <w:szCs w:val="28"/>
        </w:rPr>
        <w:t>.</w:t>
      </w:r>
      <w:r w:rsidR="00CC5CE0">
        <w:rPr>
          <w:rFonts w:ascii="Times New Roman" w:hAnsi="Times New Roman" w:cs="Times New Roman"/>
          <w:sz w:val="28"/>
          <w:szCs w:val="28"/>
        </w:rPr>
        <w:t xml:space="preserve"> Все они осуществляют</w:t>
      </w:r>
      <w:r w:rsidR="002B19F0">
        <w:rPr>
          <w:rFonts w:ascii="Times New Roman" w:hAnsi="Times New Roman" w:cs="Times New Roman"/>
          <w:sz w:val="28"/>
          <w:szCs w:val="28"/>
        </w:rPr>
        <w:t xml:space="preserve"> деятельность в сфере сельскохозяйственного производства. Популярность выбора такого специального налогового режима во многом объясняется низк</w:t>
      </w:r>
      <w:r w:rsidR="00364CD5">
        <w:rPr>
          <w:rFonts w:ascii="Times New Roman" w:hAnsi="Times New Roman" w:cs="Times New Roman"/>
          <w:sz w:val="28"/>
          <w:szCs w:val="28"/>
        </w:rPr>
        <w:t>ой</w:t>
      </w:r>
      <w:r w:rsidR="002B19F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64CD5">
        <w:rPr>
          <w:rFonts w:ascii="Times New Roman" w:hAnsi="Times New Roman" w:cs="Times New Roman"/>
          <w:sz w:val="28"/>
          <w:szCs w:val="28"/>
        </w:rPr>
        <w:t>ой</w:t>
      </w:r>
      <w:r w:rsidR="002B19F0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64CD5">
        <w:rPr>
          <w:rFonts w:ascii="Times New Roman" w:hAnsi="Times New Roman" w:cs="Times New Roman"/>
          <w:sz w:val="28"/>
          <w:szCs w:val="28"/>
        </w:rPr>
        <w:t>ой</w:t>
      </w:r>
      <w:r w:rsidR="002B19F0">
        <w:rPr>
          <w:rFonts w:ascii="Times New Roman" w:hAnsi="Times New Roman" w:cs="Times New Roman"/>
          <w:sz w:val="28"/>
          <w:szCs w:val="28"/>
        </w:rPr>
        <w:t xml:space="preserve"> в размере 0,5</w:t>
      </w:r>
      <w:r w:rsidR="008159C9">
        <w:rPr>
          <w:rFonts w:ascii="Times New Roman" w:hAnsi="Times New Roman" w:cs="Times New Roman"/>
          <w:sz w:val="28"/>
          <w:szCs w:val="28"/>
        </w:rPr>
        <w:t xml:space="preserve"> процента, освобождением от уплаты НДС, налога на прибыль  и налога на имущество организаций,</w:t>
      </w:r>
      <w:r w:rsidR="008159C9" w:rsidRPr="008159C9">
        <w:rPr>
          <w:rFonts w:ascii="Times New Roman" w:hAnsi="Times New Roman" w:cs="Times New Roman"/>
          <w:sz w:val="28"/>
          <w:szCs w:val="28"/>
        </w:rPr>
        <w:t xml:space="preserve"> </w:t>
      </w:r>
      <w:r w:rsidR="008159C9">
        <w:rPr>
          <w:rFonts w:ascii="Times New Roman" w:hAnsi="Times New Roman" w:cs="Times New Roman"/>
          <w:sz w:val="28"/>
          <w:szCs w:val="28"/>
        </w:rPr>
        <w:t xml:space="preserve">а также особыми условиями учета расходов на приобретение (строительство) основных средств. Кроме этого, </w:t>
      </w:r>
      <w:proofErr w:type="gramStart"/>
      <w:r w:rsidR="008159C9">
        <w:rPr>
          <w:rFonts w:ascii="Times New Roman" w:hAnsi="Times New Roman" w:cs="Times New Roman"/>
          <w:sz w:val="28"/>
          <w:szCs w:val="28"/>
        </w:rPr>
        <w:t>удобная</w:t>
      </w:r>
      <w:proofErr w:type="gramEnd"/>
      <w:r w:rsidR="008159C9">
        <w:rPr>
          <w:rFonts w:ascii="Times New Roman" w:hAnsi="Times New Roman" w:cs="Times New Roman"/>
          <w:sz w:val="28"/>
          <w:szCs w:val="28"/>
        </w:rPr>
        <w:t xml:space="preserve"> </w:t>
      </w:r>
      <w:r w:rsidR="002B19F0">
        <w:rPr>
          <w:rFonts w:ascii="Times New Roman" w:hAnsi="Times New Roman" w:cs="Times New Roman"/>
          <w:sz w:val="28"/>
          <w:szCs w:val="28"/>
        </w:rPr>
        <w:t>периодичност</w:t>
      </w:r>
      <w:r w:rsidR="008159C9">
        <w:rPr>
          <w:rFonts w:ascii="Times New Roman" w:hAnsi="Times New Roman" w:cs="Times New Roman"/>
          <w:sz w:val="28"/>
          <w:szCs w:val="28"/>
        </w:rPr>
        <w:t>ь</w:t>
      </w:r>
      <w:r w:rsidR="002B19F0">
        <w:rPr>
          <w:rFonts w:ascii="Times New Roman" w:hAnsi="Times New Roman" w:cs="Times New Roman"/>
          <w:sz w:val="28"/>
          <w:szCs w:val="28"/>
        </w:rPr>
        <w:t xml:space="preserve"> налоговых платежей</w:t>
      </w:r>
      <w:r w:rsidR="008159C9">
        <w:rPr>
          <w:rFonts w:ascii="Times New Roman" w:hAnsi="Times New Roman" w:cs="Times New Roman"/>
          <w:sz w:val="28"/>
          <w:szCs w:val="28"/>
        </w:rPr>
        <w:t xml:space="preserve"> по ЕСХН</w:t>
      </w:r>
      <w:r w:rsidR="002B19F0">
        <w:rPr>
          <w:rFonts w:ascii="Times New Roman" w:hAnsi="Times New Roman" w:cs="Times New Roman"/>
          <w:sz w:val="28"/>
          <w:szCs w:val="28"/>
        </w:rPr>
        <w:t xml:space="preserve"> способствует высвобождению денежных сре</w:t>
      </w:r>
      <w:proofErr w:type="gramStart"/>
      <w:r w:rsidR="002B19F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B19F0">
        <w:rPr>
          <w:rFonts w:ascii="Times New Roman" w:hAnsi="Times New Roman" w:cs="Times New Roman"/>
          <w:sz w:val="28"/>
          <w:szCs w:val="28"/>
        </w:rPr>
        <w:t>я финансирования производственной деятельности</w:t>
      </w:r>
      <w:r w:rsidR="00815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28A" w:rsidRDefault="00456E9A" w:rsidP="00456E9A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59C9">
        <w:rPr>
          <w:rFonts w:ascii="Times New Roman" w:hAnsi="Times New Roman" w:cs="Times New Roman"/>
          <w:sz w:val="28"/>
          <w:szCs w:val="28"/>
        </w:rPr>
        <w:t>рок</w:t>
      </w:r>
      <w:r w:rsidR="00B84E33">
        <w:rPr>
          <w:rFonts w:ascii="Times New Roman" w:hAnsi="Times New Roman" w:cs="Times New Roman"/>
          <w:sz w:val="28"/>
          <w:szCs w:val="28"/>
        </w:rPr>
        <w:t xml:space="preserve"> </w:t>
      </w:r>
      <w:r w:rsidR="008159C9">
        <w:rPr>
          <w:rFonts w:ascii="Times New Roman" w:hAnsi="Times New Roman" w:cs="Times New Roman"/>
          <w:sz w:val="28"/>
          <w:szCs w:val="28"/>
        </w:rPr>
        <w:t>уплаты ЕСХН</w:t>
      </w:r>
      <w:r w:rsidR="000801DA">
        <w:rPr>
          <w:rFonts w:ascii="Times New Roman" w:hAnsi="Times New Roman" w:cs="Times New Roman"/>
          <w:sz w:val="28"/>
          <w:szCs w:val="28"/>
        </w:rPr>
        <w:t xml:space="preserve"> </w:t>
      </w:r>
      <w:r w:rsidR="000801DA" w:rsidRPr="000801DA">
        <w:rPr>
          <w:rFonts w:ascii="Times New Roman" w:hAnsi="Times New Roman" w:cs="Times New Roman"/>
          <w:sz w:val="28"/>
          <w:szCs w:val="28"/>
        </w:rPr>
        <w:t>и предоставления налоговой отчетности за 2015 год – 31 марта 2016 года</w:t>
      </w:r>
      <w:r w:rsidR="008159C9" w:rsidRPr="000801DA">
        <w:rPr>
          <w:rFonts w:ascii="Times New Roman" w:hAnsi="Times New Roman" w:cs="Times New Roman"/>
          <w:sz w:val="28"/>
          <w:szCs w:val="28"/>
        </w:rPr>
        <w:t xml:space="preserve">. </w:t>
      </w:r>
      <w:r w:rsidR="00B84E33" w:rsidRPr="000801DA">
        <w:rPr>
          <w:rFonts w:ascii="Times New Roman" w:hAnsi="Times New Roman" w:cs="Times New Roman"/>
          <w:sz w:val="28"/>
          <w:szCs w:val="28"/>
        </w:rPr>
        <w:t xml:space="preserve"> </w:t>
      </w:r>
      <w:r w:rsidR="00B84E33">
        <w:rPr>
          <w:rFonts w:ascii="Times New Roman" w:hAnsi="Times New Roman" w:cs="Times New Roman"/>
          <w:sz w:val="28"/>
          <w:szCs w:val="28"/>
        </w:rPr>
        <w:t xml:space="preserve">Порядок и условия начала и прекращения применения единого сельскохозяйственного налога  регламентируются ст. 346.3 Налогового кодекса Российской Федерации.  </w:t>
      </w:r>
    </w:p>
    <w:p w:rsidR="0016228A" w:rsidRDefault="0016228A" w:rsidP="0016228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6228A">
        <w:rPr>
          <w:rFonts w:ascii="Times New Roman" w:hAnsi="Times New Roman"/>
          <w:b/>
          <w:sz w:val="26"/>
          <w:szCs w:val="26"/>
        </w:rPr>
        <w:t xml:space="preserve">Межрайонная ИФНС России № 1 по Республике Крым </w:t>
      </w:r>
      <w:r w:rsidRPr="0016228A">
        <w:rPr>
          <w:rFonts w:ascii="Times New Roman" w:hAnsi="Times New Roman"/>
          <w:b/>
          <w:sz w:val="26"/>
          <w:szCs w:val="26"/>
        </w:rPr>
        <w:t xml:space="preserve">сообщает, что </w:t>
      </w:r>
      <w:r w:rsidRPr="0016228A">
        <w:rPr>
          <w:rFonts w:ascii="Times New Roman" w:hAnsi="Times New Roman"/>
          <w:b/>
          <w:sz w:val="26"/>
          <w:szCs w:val="26"/>
        </w:rPr>
        <w:t xml:space="preserve">налоговую и бухгалтерскую отчетность </w:t>
      </w:r>
      <w:r w:rsidRPr="0016228A">
        <w:rPr>
          <w:rFonts w:ascii="Times New Roman" w:hAnsi="Times New Roman"/>
          <w:b/>
          <w:sz w:val="26"/>
          <w:szCs w:val="26"/>
        </w:rPr>
        <w:t xml:space="preserve">можно предоставлять </w:t>
      </w:r>
      <w:r w:rsidRPr="0016228A">
        <w:rPr>
          <w:rFonts w:ascii="Times New Roman" w:hAnsi="Times New Roman"/>
          <w:b/>
          <w:sz w:val="26"/>
          <w:szCs w:val="26"/>
        </w:rPr>
        <w:t>в электронной форме по телекоммуникационным каналам связи (ТКС) с применением усиленной квалифицированной подписи через операторов электронного документооборота.</w:t>
      </w:r>
      <w:proofErr w:type="gramEnd"/>
    </w:p>
    <w:p w:rsidR="0016228A" w:rsidRPr="0016228A" w:rsidRDefault="0016228A" w:rsidP="0016228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16228A" w:rsidRDefault="0016228A" w:rsidP="0016228A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Экономьте время</w:t>
      </w:r>
      <w:r w:rsidRPr="0006758C">
        <w:rPr>
          <w:rFonts w:ascii="Times New Roman" w:hAnsi="Times New Roman"/>
          <w:b/>
          <w:i/>
          <w:sz w:val="24"/>
          <w:szCs w:val="24"/>
          <w:u w:val="single"/>
        </w:rPr>
        <w:t xml:space="preserve"> и предоставляйте отчетность в электронном виде!</w:t>
      </w:r>
    </w:p>
    <w:p w:rsidR="0016228A" w:rsidRDefault="0016228A" w:rsidP="0016228A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228A" w:rsidRPr="00556C16" w:rsidRDefault="0016228A" w:rsidP="0016228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228A" w:rsidRDefault="0016228A" w:rsidP="0016228A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Межрайонная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ИФНС России №1 по Республике Крым</w:t>
      </w:r>
    </w:p>
    <w:p w:rsidR="00B84E33" w:rsidRDefault="00B84E33" w:rsidP="00456E9A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4E33" w:rsidRDefault="00B84E33" w:rsidP="00B84E33">
      <w:pPr>
        <w:tabs>
          <w:tab w:val="left" w:pos="7245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502E" w:rsidRDefault="0052502E"/>
    <w:sectPr w:rsidR="0052502E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377C1"/>
    <w:rsid w:val="00056D1E"/>
    <w:rsid w:val="000801DA"/>
    <w:rsid w:val="0016228A"/>
    <w:rsid w:val="001E211D"/>
    <w:rsid w:val="002B19F0"/>
    <w:rsid w:val="00364CD5"/>
    <w:rsid w:val="00456E9A"/>
    <w:rsid w:val="004D6F0E"/>
    <w:rsid w:val="0052502E"/>
    <w:rsid w:val="006759B0"/>
    <w:rsid w:val="007B236E"/>
    <w:rsid w:val="008159C9"/>
    <w:rsid w:val="00B84E33"/>
    <w:rsid w:val="00CC5CE0"/>
    <w:rsid w:val="00F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3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3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A0DC-DC6C-427F-AF60-0F6A7FAE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3</cp:revision>
  <cp:lastPrinted>2016-03-23T06:01:00Z</cp:lastPrinted>
  <dcterms:created xsi:type="dcterms:W3CDTF">2016-03-24T11:56:00Z</dcterms:created>
  <dcterms:modified xsi:type="dcterms:W3CDTF">2016-03-24T12:08:00Z</dcterms:modified>
</cp:coreProperties>
</file>