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FA" w:rsidRDefault="00B41D58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F849FA" w:rsidRDefault="00B41D58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F849FA" w:rsidRDefault="00B41D58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F849FA" w:rsidRDefault="00B41D58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F849FA" w:rsidRDefault="00B41D58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F849FA" w:rsidRDefault="00B41D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F849FA" w:rsidRDefault="00B41D58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11 ноября в 10-00 часов в  зале </w:t>
      </w:r>
      <w:proofErr w:type="spellStart"/>
      <w:r>
        <w:rPr>
          <w:rFonts w:ascii="Times New Roman" w:hAnsi="Times New Roman"/>
          <w:sz w:val="28"/>
          <w:szCs w:val="28"/>
        </w:rPr>
        <w:t>Нижнегорской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РГА по адресу: пгт. Нижнегорский, ул. </w:t>
      </w:r>
      <w:proofErr w:type="gramStart"/>
      <w:r>
        <w:rPr>
          <w:rFonts w:ascii="Times New Roman" w:hAnsi="Times New Roman"/>
          <w:sz w:val="28"/>
          <w:szCs w:val="28"/>
        </w:rPr>
        <w:t>Школьная ,</w:t>
      </w:r>
      <w:proofErr w:type="gramEnd"/>
      <w:r>
        <w:rPr>
          <w:rFonts w:ascii="Times New Roman" w:hAnsi="Times New Roman"/>
          <w:sz w:val="28"/>
          <w:szCs w:val="28"/>
        </w:rPr>
        <w:t xml:space="preserve"> 16 состоится семинар для юридических лиц и индивидуальных предпринимателей, физических лиц на тему: «Досудебное урегулирование налоговых споров. Предоставление отчетности за 9 месяцев 2016 года. Основные изменения законодательства. Личный кабинет налогоплательщика и сервис «Калькулятор транспортного налога».</w:t>
      </w:r>
    </w:p>
    <w:sectPr w:rsidR="00F849FA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F849FA"/>
    <w:rsid w:val="003C7FCA"/>
    <w:rsid w:val="00B41D58"/>
    <w:rsid w:val="00C040BE"/>
    <w:rsid w:val="00F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AE130-854B-4CD5-82DB-E2204069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Otdel208</cp:lastModifiedBy>
  <cp:revision>4</cp:revision>
  <cp:lastPrinted>2016-04-26T16:41:00Z</cp:lastPrinted>
  <dcterms:created xsi:type="dcterms:W3CDTF">2016-10-28T07:16:00Z</dcterms:created>
  <dcterms:modified xsi:type="dcterms:W3CDTF">2016-11-01T05:37:00Z</dcterms:modified>
</cp:coreProperties>
</file>