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D560DD" w:rsidRDefault="00415D44" w:rsidP="00D560DD">
      <w:pPr>
        <w:pStyle w:val="1"/>
        <w:spacing w:before="120"/>
        <w:jc w:val="right"/>
        <w:rPr>
          <w:rStyle w:val="a8"/>
          <w:b/>
          <w:i/>
          <w:iCs/>
          <w:smallCaps w:val="0"/>
          <w:color w:val="000000" w:themeColor="text1"/>
          <w:spacing w:val="0"/>
          <w:sz w:val="20"/>
          <w:szCs w:val="20"/>
        </w:rPr>
      </w:pPr>
      <w:proofErr w:type="gramStart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>Межрайонная</w:t>
      </w:r>
      <w:proofErr w:type="gramEnd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 xml:space="preserve"> ИФНС России №1 по Республике Крым</w:t>
      </w:r>
    </w:p>
    <w:p w:rsidR="00C142AB" w:rsidRPr="00D560DD" w:rsidRDefault="00415D44" w:rsidP="00D560DD">
      <w:pPr>
        <w:pStyle w:val="a9"/>
        <w:pBdr>
          <w:bottom w:val="single" w:sz="8" w:space="0" w:color="4F81BD" w:themeColor="accent1"/>
        </w:pBdr>
        <w:jc w:val="right"/>
        <w:rPr>
          <w:rStyle w:val="a7"/>
          <w:rFonts w:cs="Times New Roman"/>
          <w:i w:val="0"/>
          <w:iCs w:val="0"/>
          <w:smallCaps/>
          <w:color w:val="000000" w:themeColor="text1"/>
          <w:sz w:val="20"/>
          <w:szCs w:val="20"/>
        </w:rPr>
      </w:pPr>
      <w:r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г. Джанкой, ул. Дзержинского,30                                                                                                                                                 </w:t>
      </w:r>
      <w:r w:rsidR="00420CAE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   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тел. (365</w:t>
      </w:r>
      <w:r w:rsidRPr="00D560DD">
        <w:rPr>
          <w:rStyle w:val="a8"/>
          <w:rFonts w:cs="Times New Roman"/>
          <w:color w:val="000000" w:themeColor="text1"/>
          <w:sz w:val="20"/>
          <w:szCs w:val="20"/>
        </w:rPr>
        <w:t>64)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7-70-73                                                                                                                                                                     </w:t>
      </w:r>
      <w:r w:rsidR="00D111AA" w:rsidRPr="00D111AA">
        <w:rPr>
          <w:rStyle w:val="a8"/>
          <w:rFonts w:cs="Times New Roman"/>
          <w:color w:val="000000" w:themeColor="text1"/>
          <w:sz w:val="20"/>
          <w:szCs w:val="20"/>
        </w:rPr>
        <w:t>13</w:t>
      </w:r>
      <w:r w:rsidR="00D560DD" w:rsidRPr="00D560DD">
        <w:rPr>
          <w:rStyle w:val="a7"/>
          <w:i w:val="0"/>
          <w:color w:val="000000" w:themeColor="text1"/>
          <w:sz w:val="20"/>
          <w:szCs w:val="20"/>
        </w:rPr>
        <w:t>.1</w:t>
      </w:r>
      <w:r w:rsidR="00D111AA" w:rsidRPr="00D111AA">
        <w:rPr>
          <w:rStyle w:val="a7"/>
          <w:i w:val="0"/>
          <w:color w:val="000000" w:themeColor="text1"/>
          <w:sz w:val="20"/>
          <w:szCs w:val="20"/>
        </w:rPr>
        <w:t>1</w:t>
      </w:r>
      <w:r w:rsidRPr="00D560DD">
        <w:rPr>
          <w:rStyle w:val="a7"/>
          <w:i w:val="0"/>
          <w:color w:val="000000" w:themeColor="text1"/>
          <w:sz w:val="20"/>
          <w:szCs w:val="20"/>
        </w:rPr>
        <w:t>.201</w:t>
      </w:r>
      <w:r w:rsidR="00B128F2" w:rsidRPr="00D560DD">
        <w:rPr>
          <w:rStyle w:val="a7"/>
          <w:i w:val="0"/>
          <w:color w:val="000000" w:themeColor="text1"/>
          <w:sz w:val="20"/>
          <w:szCs w:val="20"/>
        </w:rPr>
        <w:t>7</w:t>
      </w:r>
    </w:p>
    <w:p w:rsidR="00D560DD" w:rsidRPr="00D111AA" w:rsidRDefault="00D560DD" w:rsidP="00D56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1AA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sz w:val="36"/>
          <w:szCs w:val="36"/>
        </w:rPr>
      </w:pPr>
      <w:r w:rsidRPr="00D111AA">
        <w:rPr>
          <w:b/>
          <w:sz w:val="36"/>
          <w:szCs w:val="36"/>
        </w:rPr>
        <w:t>Уплата налогов</w:t>
      </w:r>
      <w:r>
        <w:rPr>
          <w:b/>
          <w:sz w:val="36"/>
          <w:szCs w:val="36"/>
        </w:rPr>
        <w:t>.</w:t>
      </w:r>
    </w:p>
    <w:p w:rsidR="00D111AA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rFonts w:ascii="inherit" w:hAnsi="inherit"/>
          <w:lang w:val="en-US"/>
        </w:rPr>
      </w:pP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/>
        </w:rPr>
        <w:t>В соответствии со статьей 57 Конституции Российской Федерации каждый обязан платить законно установленные налоги и сборы.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/>
        </w:rPr>
        <w:t>На данный момент продолжается кампания по рассылке уведомлений, направленных налоговыми органами по адресу места жительства налогоплательщиков – физических лиц, на основании которых производится уплата налогов.</w:t>
      </w:r>
    </w:p>
    <w:p w:rsidR="00D111AA" w:rsidRPr="007000D9" w:rsidRDefault="00D111AA" w:rsidP="00D111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D9">
        <w:rPr>
          <w:rFonts w:ascii="Times New Roman" w:eastAsia="Times New Roman" w:hAnsi="Times New Roman" w:cs="Times New Roman"/>
          <w:sz w:val="24"/>
          <w:szCs w:val="24"/>
        </w:rPr>
        <w:t>Согласно п. 1 ст. 363 НК РФ, срок уплаты транспортного налога для налогоплательщиков, являющихся физическими л</w:t>
      </w:r>
      <w:r>
        <w:rPr>
          <w:rFonts w:ascii="Times New Roman" w:eastAsia="Times New Roman" w:hAnsi="Times New Roman" w:cs="Times New Roman"/>
          <w:sz w:val="24"/>
          <w:szCs w:val="24"/>
        </w:rPr>
        <w:t>ицами, не позднее 1 декабря</w:t>
      </w:r>
      <w:r w:rsidRPr="007000D9">
        <w:rPr>
          <w:rFonts w:ascii="Times New Roman" w:eastAsia="Times New Roman" w:hAnsi="Times New Roman" w:cs="Times New Roman"/>
          <w:sz w:val="24"/>
          <w:szCs w:val="24"/>
        </w:rPr>
        <w:t>, следующего за истекшим налоговым периодом.</w:t>
      </w:r>
    </w:p>
    <w:p w:rsidR="00D111AA" w:rsidRPr="007000D9" w:rsidRDefault="00D111AA" w:rsidP="00D111AA">
      <w:pPr>
        <w:tabs>
          <w:tab w:val="center" w:pos="4677"/>
          <w:tab w:val="right" w:pos="9355"/>
        </w:tabs>
        <w:suppressAutoHyphens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000D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случае  неуплаты</w:t>
      </w:r>
      <w:r w:rsidRPr="007000D9">
        <w:rPr>
          <w:rFonts w:ascii="Times New Roman" w:eastAsia="Calibri" w:hAnsi="Times New Roman" w:cs="Times New Roman"/>
          <w:sz w:val="24"/>
          <w:szCs w:val="24"/>
        </w:rPr>
        <w:t xml:space="preserve"> в установленные сроки транспортного налога и  </w:t>
      </w:r>
      <w:r w:rsidRPr="007000D9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7000D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000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1AA" w:rsidRPr="007000D9" w:rsidRDefault="00D111AA" w:rsidP="00D111AA">
      <w:pPr>
        <w:tabs>
          <w:tab w:val="center" w:pos="4677"/>
          <w:tab w:val="right" w:pos="9355"/>
        </w:tabs>
        <w:suppressAutoHyphens/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0D9">
        <w:rPr>
          <w:rFonts w:ascii="Times New Roman" w:eastAsia="Calibri" w:hAnsi="Times New Roman" w:cs="Times New Roman"/>
          <w:sz w:val="24"/>
          <w:szCs w:val="24"/>
        </w:rPr>
        <w:t xml:space="preserve">ст. 69,70 НК РФ, налогоплательщику </w:t>
      </w:r>
      <w:r>
        <w:rPr>
          <w:rFonts w:ascii="Times New Roman" w:eastAsia="Calibri" w:hAnsi="Times New Roman" w:cs="Times New Roman"/>
          <w:sz w:val="24"/>
          <w:szCs w:val="24"/>
        </w:rPr>
        <w:t>будут</w:t>
      </w:r>
      <w:r w:rsidRPr="007000D9">
        <w:rPr>
          <w:rFonts w:ascii="Times New Roman" w:eastAsia="Calibri" w:hAnsi="Times New Roman" w:cs="Times New Roman"/>
          <w:sz w:val="24"/>
          <w:szCs w:val="24"/>
        </w:rPr>
        <w:t xml:space="preserve"> направлены требования об уплате налога, сбора, пени, штрафа (для физических лиц, не являющихся инд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ивидуальными предпринимателями), </w:t>
      </w:r>
      <w:r w:rsidRPr="007000D9">
        <w:rPr>
          <w:rFonts w:ascii="inherit" w:hAnsi="inherit"/>
        </w:rPr>
        <w:t>в которых установлен окончательный срок для добровольного погашения задолженности.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/>
        </w:rPr>
        <w:t>В случае неуплаты налогов по требованиям, статьей 48 Налогового кодекса Российской Федерации предусмотрен порядок взыскания задолженности путем обращения с соответствующим заявлением в суд.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/>
        </w:rPr>
        <w:t xml:space="preserve">Отделом урегулирования задолженности и обеспечения процедур банкротства Межрайонной ИФНС России №1 по Республике Крым согласно ст. 48 Налогового Кодекса Российской Федерации по состоянию на </w:t>
      </w:r>
      <w:r>
        <w:rPr>
          <w:rFonts w:ascii="inherit" w:hAnsi="inherit"/>
        </w:rPr>
        <w:t>19</w:t>
      </w:r>
      <w:r w:rsidRPr="007000D9">
        <w:rPr>
          <w:rFonts w:ascii="inherit" w:hAnsi="inherit"/>
        </w:rPr>
        <w:t xml:space="preserve"> </w:t>
      </w:r>
      <w:r>
        <w:rPr>
          <w:rFonts w:ascii="inherit" w:hAnsi="inherit"/>
        </w:rPr>
        <w:t>октября</w:t>
      </w:r>
      <w:r w:rsidRPr="007000D9">
        <w:rPr>
          <w:rFonts w:ascii="inherit" w:hAnsi="inherit"/>
        </w:rPr>
        <w:t xml:space="preserve"> 2017 года проведена работа по снижению задолженности по имущественным налогам (транспортный налог с физических лиц, налог на имущество  физических лиц, земельный налог). А именно подготовлено и передано в суд </w:t>
      </w:r>
      <w:r>
        <w:rPr>
          <w:rFonts w:ascii="inherit" w:hAnsi="inherit"/>
        </w:rPr>
        <w:t>106 заявлений</w:t>
      </w:r>
      <w:r w:rsidRPr="007000D9">
        <w:rPr>
          <w:rFonts w:ascii="inherit" w:hAnsi="inherit"/>
        </w:rPr>
        <w:t xml:space="preserve"> о вынесении судебного приказа о взыскании задолженности за счет имущества на сумму </w:t>
      </w:r>
      <w:r>
        <w:rPr>
          <w:rFonts w:ascii="inherit" w:hAnsi="inherit"/>
        </w:rPr>
        <w:t>1023</w:t>
      </w:r>
      <w:r w:rsidRPr="007000D9">
        <w:rPr>
          <w:rFonts w:ascii="inherit" w:hAnsi="inherit"/>
        </w:rPr>
        <w:t xml:space="preserve"> тыс. руб. (в том числе </w:t>
      </w:r>
      <w:r>
        <w:rPr>
          <w:rFonts w:ascii="inherit" w:hAnsi="inherit"/>
        </w:rPr>
        <w:t xml:space="preserve">78 заявлений </w:t>
      </w:r>
      <w:r w:rsidRPr="007000D9">
        <w:rPr>
          <w:rFonts w:ascii="inherit" w:hAnsi="inherit"/>
        </w:rPr>
        <w:t>составлены на мигрантов, т. е. налогоплательщиков прибывших из других регионов России на постоянное место жительства в Республику Крым).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/>
        </w:rPr>
        <w:t>Взыскание недоимки осуществляется через аппарат мировых судей и судебных приставов-исполнителей. Рассмотрение данной категории дел проходит в упрощенном порядке без судебного разбирательства и без вызова сторон для заслушивания их объяснений.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/>
        </w:rPr>
        <w:t xml:space="preserve">Мировыми судьями рассмотрено </w:t>
      </w:r>
      <w:r>
        <w:rPr>
          <w:rFonts w:ascii="inherit" w:hAnsi="inherit"/>
        </w:rPr>
        <w:t>82 заявления</w:t>
      </w:r>
      <w:r w:rsidRPr="007000D9">
        <w:rPr>
          <w:rFonts w:ascii="inherit" w:hAnsi="inherit"/>
        </w:rPr>
        <w:t xml:space="preserve"> о вынесении судебных приказов, истцом которых является Межрайонная ИФНС России №1 по Республике Крым, и вынесено </w:t>
      </w:r>
      <w:r>
        <w:rPr>
          <w:rFonts w:ascii="inherit" w:hAnsi="inherit"/>
        </w:rPr>
        <w:t>82 решения</w:t>
      </w:r>
      <w:r w:rsidRPr="007000D9">
        <w:rPr>
          <w:rFonts w:ascii="inherit" w:hAnsi="inherit"/>
        </w:rPr>
        <w:t xml:space="preserve"> о взыскании задолженности за счет имущества, которые, в свою очередь, передаются в Федеральную службу судебных приставов, согласно Федеральному Закону от 02.10.2007 г. №229-ФЗ « Об исполнительном производстве»</w:t>
      </w:r>
      <w:proofErr w:type="gramStart"/>
      <w:r w:rsidRPr="007000D9">
        <w:rPr>
          <w:rFonts w:ascii="inherit" w:hAnsi="inherit"/>
        </w:rPr>
        <w:t xml:space="preserve"> .</w:t>
      </w:r>
      <w:proofErr w:type="gramEnd"/>
    </w:p>
    <w:p w:rsidR="00D111AA" w:rsidRDefault="00D111AA" w:rsidP="00D111AA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</w:p>
    <w:p w:rsidR="00D111AA" w:rsidRDefault="00D111AA" w:rsidP="00D111AA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bookmarkStart w:id="0" w:name="_GoBack"/>
      <w:bookmarkEnd w:id="0"/>
      <w:r w:rsidRPr="007000D9">
        <w:rPr>
          <w:rFonts w:ascii="inherit" w:hAnsi="inherit"/>
        </w:rPr>
        <w:t xml:space="preserve">Межрайонной ИФНС России №1 по Республике Крым передано в ФССП </w:t>
      </w:r>
      <w:r>
        <w:rPr>
          <w:rFonts w:ascii="inherit" w:hAnsi="inherit"/>
        </w:rPr>
        <w:t>67</w:t>
      </w:r>
      <w:r w:rsidRPr="007000D9">
        <w:rPr>
          <w:rFonts w:ascii="inherit" w:hAnsi="inherit"/>
        </w:rPr>
        <w:t xml:space="preserve"> заявлений о возбуждении Исполнительного Производства (ИП) на сумму </w:t>
      </w:r>
      <w:r>
        <w:rPr>
          <w:rFonts w:ascii="inherit" w:hAnsi="inherit"/>
        </w:rPr>
        <w:t>607,9 тыс. руб.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proofErr w:type="gramStart"/>
      <w:r w:rsidRPr="007000D9">
        <w:rPr>
          <w:rFonts w:ascii="inherit" w:hAnsi="inherit"/>
        </w:rPr>
        <w:t>ФССП предупреждает должника, что в случае неисполнения исполнительного документа в срок судебный пристав-исполнитель применяет меры принудительного исполнения в соответствии с ч.3 ст. 68 ФЗ от 02.10.2007 №229-ФЗ « Об исполнительном производстве», в том числе обращает взыскание на имущество и имущественные права должника, а также может временно ограничить выезд должника из РФ.</w:t>
      </w:r>
      <w:proofErr w:type="gramEnd"/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 w:hint="eastAsia"/>
        </w:rPr>
        <w:t>Н</w:t>
      </w:r>
      <w:r w:rsidRPr="007000D9">
        <w:rPr>
          <w:rFonts w:ascii="inherit" w:hAnsi="inherit"/>
        </w:rPr>
        <w:t>а данный момент Отделом урегулирования задолженности и обеспечения процедур банкротства проводит работу по отработке задолженности по имущественным налогам по  должникам, а именно готовит заявления о вынесении судебного приказа для направления  в суд, и дальнейшей передави судебного приказа в Службу судебных приставов.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</w:rPr>
      </w:pPr>
      <w:r w:rsidRPr="007000D9">
        <w:rPr>
          <w:rFonts w:ascii="inherit" w:hAnsi="inherit"/>
        </w:rPr>
        <w:t>Обеспечение полноты и своевременного поступления налоговых платежей в бюджет – важнейшее направление деятельности налоговых органов.</w:t>
      </w:r>
    </w:p>
    <w:p w:rsidR="00D111AA" w:rsidRPr="007000D9" w:rsidRDefault="00D111AA" w:rsidP="00D111AA">
      <w:pPr>
        <w:pStyle w:val="af1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inherit" w:hAnsi="inherit"/>
          <w:b/>
        </w:rPr>
      </w:pPr>
      <w:r w:rsidRPr="007000D9">
        <w:rPr>
          <w:rFonts w:ascii="inherit" w:hAnsi="inherit"/>
        </w:rPr>
        <w:t xml:space="preserve">Так, последствиями неуплаты налога являются: обращение инспекции в суд с заявлением о вынесении судебного приказа; направление судебного приказа на исполнение судебному приставу-исполнителю; обращение взыскания на заработную плату, пенсионные накопления, стипендию, имущество налогоплательщика; в отдельных случаях наложение ограничения на выезд из Российской Федерации. </w:t>
      </w:r>
      <w:r w:rsidRPr="007000D9">
        <w:rPr>
          <w:rFonts w:ascii="inherit" w:hAnsi="inherit"/>
          <w:b/>
        </w:rPr>
        <w:t>В связи с этим рекомендуем погасить задолженность в кратчайшие сроки.</w:t>
      </w:r>
    </w:p>
    <w:p w:rsid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D560DD" w:rsidRPr="00D560DD" w:rsidRDefault="00D560DD" w:rsidP="00D56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BF3957"/>
    <w:rsid w:val="00C142AB"/>
    <w:rsid w:val="00C261FA"/>
    <w:rsid w:val="00C53C0E"/>
    <w:rsid w:val="00D01232"/>
    <w:rsid w:val="00D111AA"/>
    <w:rsid w:val="00D521E6"/>
    <w:rsid w:val="00D560DD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1">
    <w:name w:val="Normal (Web)"/>
    <w:basedOn w:val="a"/>
    <w:rsid w:val="00D1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1">
    <w:name w:val="Normal (Web)"/>
    <w:basedOn w:val="a"/>
    <w:rsid w:val="00D1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2017-03-29T06:39:00Z</cp:lastPrinted>
  <dcterms:created xsi:type="dcterms:W3CDTF">2017-11-13T07:14:00Z</dcterms:created>
  <dcterms:modified xsi:type="dcterms:W3CDTF">2017-11-13T07:14:00Z</dcterms:modified>
</cp:coreProperties>
</file>