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C55CEA" w:rsidRDefault="00C55CEA" w:rsidP="00415D44">
      <w:pPr>
        <w:pStyle w:val="a9"/>
        <w:jc w:val="right"/>
        <w:rPr>
          <w:rStyle w:val="a7"/>
          <w:b w:val="0"/>
          <w:i w:val="0"/>
          <w:sz w:val="16"/>
          <w:szCs w:val="16"/>
          <w:lang w:val="en-US"/>
        </w:rPr>
      </w:pPr>
      <w:r>
        <w:rPr>
          <w:rStyle w:val="a7"/>
          <w:b w:val="0"/>
          <w:i w:val="0"/>
          <w:sz w:val="16"/>
          <w:szCs w:val="16"/>
          <w:lang w:val="en-US"/>
        </w:rPr>
        <w:t>02.03.2016</w:t>
      </w:r>
    </w:p>
    <w:p w:rsidR="00C142AB" w:rsidRDefault="00C142AB" w:rsidP="00964571">
      <w:pPr>
        <w:spacing w:after="120" w:line="360" w:lineRule="auto"/>
      </w:pPr>
      <w:r w:rsidRPr="009C5CA8">
        <w:rPr>
          <w:rStyle w:val="a7"/>
        </w:rPr>
        <w:t xml:space="preserve">                                                                                       </w:t>
      </w:r>
    </w:p>
    <w:p w:rsidR="00C55CEA" w:rsidRPr="00F4069A" w:rsidRDefault="00C55CEA" w:rsidP="00C55CEA">
      <w:pPr>
        <w:shd w:val="clear" w:color="auto" w:fill="FFFFFF"/>
        <w:jc w:val="center"/>
        <w:rPr>
          <w:b/>
          <w:bCs/>
        </w:rPr>
      </w:pPr>
      <w:r w:rsidRPr="00F4069A">
        <w:rPr>
          <w:b/>
          <w:bCs/>
        </w:rPr>
        <w:t xml:space="preserve">Налоговые вычеты - кому положены и как их </w:t>
      </w:r>
      <w:proofErr w:type="gramStart"/>
      <w:r w:rsidRPr="00F4069A">
        <w:rPr>
          <w:b/>
          <w:bCs/>
        </w:rPr>
        <w:t>получить</w:t>
      </w:r>
      <w:proofErr w:type="gramEnd"/>
      <w:r w:rsidRPr="00F4069A">
        <w:rPr>
          <w:b/>
          <w:bCs/>
        </w:rPr>
        <w:t>?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bookmarkStart w:id="0" w:name="_GoBack"/>
      <w:bookmarkEnd w:id="0"/>
      <w:r w:rsidRPr="00F4069A">
        <w:rPr>
          <w:color w:val="000000"/>
        </w:rPr>
        <w:t xml:space="preserve">  </w:t>
      </w:r>
      <w:r>
        <w:rPr>
          <w:color w:val="000000"/>
        </w:rPr>
        <w:t xml:space="preserve">          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t xml:space="preserve">  </w:t>
      </w:r>
      <w:r>
        <w:t xml:space="preserve">             </w:t>
      </w:r>
      <w:r w:rsidRPr="00F4069A">
        <w:t xml:space="preserve"> Налоговый вычет - это сумма, которая уменьшает размер дохода, с которого уплачивается налог. Претендовать на получение налогового вычета может гражданин, который является налоговым резидентом Российской Федерации; при этом он получает доходы, с которых удерживается налог на доходы физических лиц по ставке 13%.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t xml:space="preserve">   </w:t>
      </w:r>
      <w:r>
        <w:t xml:space="preserve">          </w:t>
      </w:r>
      <w:r w:rsidRPr="00F4069A">
        <w:t>Обращаем Ваше внимание, что возврату подлежит не вся сумма понесённых расходов в пределах заявленного вычета, а соответствующая ему сумма ранее уплаченного налога. Широкий перечень налоговых вычетов по основным социально значимым расходам граждан предусматривает налоговое законодательство России. Это: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t>1) стандартные налоговые вычеты;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t>2) социальные налоговые вычеты;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t>3) имущественные налоговые вычеты;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t>4) профессиональные налоговые вычеты.</w:t>
      </w:r>
    </w:p>
    <w:p w:rsidR="00C55CEA" w:rsidRPr="00F4069A" w:rsidRDefault="00C55CEA" w:rsidP="00C55CEA">
      <w:pPr>
        <w:shd w:val="clear" w:color="auto" w:fill="FFFFFF"/>
        <w:jc w:val="both"/>
        <w:rPr>
          <w:bCs/>
          <w:color w:val="1D1B17"/>
        </w:rPr>
      </w:pPr>
      <w:r w:rsidRPr="00F4069A">
        <w:t xml:space="preserve">   </w:t>
      </w:r>
      <w:r w:rsidRPr="00F4069A">
        <w:rPr>
          <w:bCs/>
          <w:color w:val="1D1B17"/>
        </w:rPr>
        <w:t>В каких случаях можно получить имущественный вычет?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  Воспользовавшись имущественным вычетом, Вы можете вернуть часть расходов </w:t>
      </w:r>
      <w:proofErr w:type="gramStart"/>
      <w:r w:rsidRPr="00F4069A">
        <w:rPr>
          <w:color w:val="111111"/>
        </w:rPr>
        <w:t>на</w:t>
      </w:r>
      <w:proofErr w:type="gramEnd"/>
      <w:r w:rsidRPr="00F4069A">
        <w:rPr>
          <w:color w:val="111111"/>
        </w:rPr>
        <w:t>: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непосредственное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d"/>
          <w:color w:val="111111"/>
          <w:bdr w:val="none" w:sz="0" w:space="0" w:color="auto" w:frame="1"/>
        </w:rPr>
        <w:t>приобретение и строительство жилья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(квартира, частный дом, комната, их доли);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rStyle w:val="ad"/>
          <w:color w:val="111111"/>
          <w:bdr w:val="none" w:sz="0" w:space="0" w:color="auto" w:frame="1"/>
        </w:rPr>
        <w:t xml:space="preserve"> - приобретение земельного участка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с расположенным на нем жилым домом или для строительства жилого дома;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расходы по уплате процентов по целевым кредитам (</w:t>
      </w:r>
      <w:r w:rsidRPr="00F4069A">
        <w:rPr>
          <w:rStyle w:val="ad"/>
          <w:color w:val="111111"/>
          <w:bdr w:val="none" w:sz="0" w:space="0" w:color="auto" w:frame="1"/>
        </w:rPr>
        <w:t>ипотечным кредитам</w:t>
      </w:r>
      <w:r w:rsidRPr="00F4069A">
        <w:rPr>
          <w:color w:val="111111"/>
        </w:rPr>
        <w:t>) на строительство или приобретение жилья;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расходы, связанные с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d"/>
          <w:color w:val="111111"/>
          <w:bdr w:val="none" w:sz="0" w:space="0" w:color="auto" w:frame="1"/>
        </w:rPr>
        <w:t>отделкой/ремонтом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жилья (если оно было приобретено у застройщика без отделки).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  Вычет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d"/>
          <w:color w:val="111111"/>
          <w:bdr w:val="none" w:sz="0" w:space="0" w:color="auto" w:frame="1"/>
        </w:rPr>
        <w:t>НЕ предоставляется</w:t>
      </w:r>
      <w:r w:rsidRPr="00F4069A">
        <w:rPr>
          <w:color w:val="111111"/>
        </w:rPr>
        <w:t>: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при покупке квартиры/дома у взаимозависимых лиц (супруга, детей, родителей, братьев/сестер, работодателя и т.п.);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lastRenderedPageBreak/>
        <w:t xml:space="preserve"> - если человек уже исчерпал свое право имущественного вычета (</w:t>
      </w:r>
      <w:hyperlink r:id="rId6" w:anchor="deduction-only-once" w:history="1">
        <w:r w:rsidRPr="00F4069A">
          <w:rPr>
            <w:rStyle w:val="ac"/>
            <w:color w:val="551A8B"/>
            <w:bdr w:val="none" w:sz="0" w:space="0" w:color="auto" w:frame="1"/>
          </w:rPr>
          <w:t>однократность вычета</w:t>
        </w:r>
      </w:hyperlink>
      <w:r w:rsidRPr="00F4069A">
        <w:rPr>
          <w:color w:val="111111"/>
        </w:rPr>
        <w:t>);</w:t>
      </w:r>
    </w:p>
    <w:p w:rsidR="00C55CEA" w:rsidRPr="00F4069A" w:rsidRDefault="00C55CEA" w:rsidP="00C55CEA">
      <w:pPr>
        <w:shd w:val="clear" w:color="auto" w:fill="FFFFFF"/>
        <w:jc w:val="both"/>
      </w:pPr>
      <w:r w:rsidRPr="00F4069A">
        <w:t xml:space="preserve">- безработным, не </w:t>
      </w:r>
      <w:proofErr w:type="gramStart"/>
      <w:r w:rsidRPr="00F4069A">
        <w:t>имеющие</w:t>
      </w:r>
      <w:proofErr w:type="gramEnd"/>
      <w:r w:rsidRPr="00F4069A">
        <w:t xml:space="preserve"> иных источников дохода, кроме государственных пособий по безработице;</w:t>
      </w:r>
    </w:p>
    <w:p w:rsidR="00C55CEA" w:rsidRPr="00F4069A" w:rsidRDefault="00C55CEA" w:rsidP="00C55CEA">
      <w:pPr>
        <w:shd w:val="clear" w:color="auto" w:fill="FFFFFF"/>
        <w:jc w:val="both"/>
      </w:pPr>
      <w:r w:rsidRPr="00F4069A">
        <w:t xml:space="preserve"> - индивидуальным предпринимателям, которые применяют специальные налоговые режимы.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t xml:space="preserve">   </w:t>
      </w:r>
      <w:r>
        <w:t xml:space="preserve">       </w:t>
      </w:r>
      <w:r w:rsidRPr="00F4069A">
        <w:t>Для того</w:t>
      </w:r>
      <w:proofErr w:type="gramStart"/>
      <w:r w:rsidRPr="00F4069A">
        <w:t>,</w:t>
      </w:r>
      <w:proofErr w:type="gramEnd"/>
      <w:r w:rsidRPr="00F4069A">
        <w:t xml:space="preserve"> чтобы получить налоговый вычет, налогоплательщику необходимо предоставить в налоговый орган по месту жительства заполненную декларацию по форме 3-НДФЛ с копиями документов, подтверждающих право на получение вычета. Граждане, которые заявляют налоговые вычеты, вправе обратиться в налоговый орган в любое время в течение трёх лет после осуществления расходов.</w:t>
      </w:r>
    </w:p>
    <w:p w:rsidR="00C55CEA" w:rsidRPr="00D576DA" w:rsidRDefault="00C55CEA" w:rsidP="00D576DA">
      <w:pPr>
        <w:shd w:val="clear" w:color="auto" w:fill="FFFFFF"/>
        <w:jc w:val="both"/>
        <w:textAlignment w:val="baseline"/>
      </w:pPr>
      <w:r w:rsidRPr="00F4069A">
        <w:t xml:space="preserve">   </w:t>
      </w:r>
      <w:r>
        <w:t xml:space="preserve">      </w:t>
      </w:r>
      <w:r w:rsidR="00D576DA">
        <w:t xml:space="preserve">Налоговая декларация по налогу на доходы физических лиц по форме 3-НДФЛ предоставляется налогоплательщиком в налоговый орган по месту его регистрации. Подать декларацию можно лично, через представителя физического лица (по доверенности), по почте или в электронном виде с помощью сервиса ФНС России «Личный кабинет налогоплательщика для физических лиц». </w:t>
      </w:r>
    </w:p>
    <w:p w:rsidR="00C55CEA" w:rsidRPr="00F4069A" w:rsidRDefault="00C55CEA" w:rsidP="00C55CEA">
      <w:pPr>
        <w:jc w:val="both"/>
        <w:rPr>
          <w:color w:val="000000"/>
          <w:shd w:val="clear" w:color="auto" w:fill="FFFFFF"/>
        </w:rPr>
      </w:pPr>
      <w:r w:rsidRPr="00F4069A">
        <w:rPr>
          <w:color w:val="000000"/>
          <w:shd w:val="clear" w:color="auto" w:fill="FFFFFF"/>
        </w:rPr>
        <w:t xml:space="preserve">         </w:t>
      </w:r>
    </w:p>
    <w:p w:rsidR="00C55CEA" w:rsidRPr="00F4069A" w:rsidRDefault="00C55CEA" w:rsidP="00C55CEA">
      <w:r w:rsidRPr="00F4069A">
        <w:rPr>
          <w:color w:val="000000"/>
          <w:shd w:val="clear" w:color="auto" w:fill="FFFFFF"/>
        </w:rPr>
        <w:t xml:space="preserve">                                            </w:t>
      </w:r>
      <w:r w:rsidRPr="00F4069A">
        <w:t xml:space="preserve"> </w:t>
      </w:r>
    </w:p>
    <w:p w:rsidR="003456FB" w:rsidRDefault="003456FB" w:rsidP="00964571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24118E"/>
    <w:rsid w:val="002F52DF"/>
    <w:rsid w:val="00321650"/>
    <w:rsid w:val="003268C4"/>
    <w:rsid w:val="003456FB"/>
    <w:rsid w:val="00381F33"/>
    <w:rsid w:val="00415D44"/>
    <w:rsid w:val="00477A24"/>
    <w:rsid w:val="00560BDE"/>
    <w:rsid w:val="005D3E7F"/>
    <w:rsid w:val="008857FD"/>
    <w:rsid w:val="0090622E"/>
    <w:rsid w:val="00964571"/>
    <w:rsid w:val="00AA1753"/>
    <w:rsid w:val="00B9227A"/>
    <w:rsid w:val="00BC7CC2"/>
    <w:rsid w:val="00BE5A2A"/>
    <w:rsid w:val="00BF0455"/>
    <w:rsid w:val="00C142AB"/>
    <w:rsid w:val="00C261FA"/>
    <w:rsid w:val="00C53C0E"/>
    <w:rsid w:val="00C55CEA"/>
    <w:rsid w:val="00D01232"/>
    <w:rsid w:val="00D576DA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ni-nalog.ru/nalogovye-vychety/pokupka-kvarti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4</cp:revision>
  <cp:lastPrinted>2016-03-03T08:39:00Z</cp:lastPrinted>
  <dcterms:created xsi:type="dcterms:W3CDTF">2016-03-03T07:45:00Z</dcterms:created>
  <dcterms:modified xsi:type="dcterms:W3CDTF">2016-03-03T08:39:00Z</dcterms:modified>
</cp:coreProperties>
</file>