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Межрайонная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BE147D" w:rsidRPr="00BE147D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E82A47" w:rsidRPr="00E82A47">
        <w:rPr>
          <w:rStyle w:val="a4"/>
          <w:rFonts w:ascii="Times New Roman" w:hAnsi="Times New Roman" w:cs="Times New Roman"/>
          <w:sz w:val="18"/>
          <w:szCs w:val="18"/>
        </w:rPr>
        <w:t>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EC00A2" w:rsidRPr="00EC00A2" w:rsidRDefault="00EC00A2" w:rsidP="00EC00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декларирования доходов граждан,         </w:t>
      </w:r>
      <w:r w:rsidR="007F678D">
        <w:rPr>
          <w:rFonts w:ascii="Times New Roman" w:hAnsi="Times New Roman" w:cs="Times New Roman"/>
          <w:b/>
          <w:sz w:val="28"/>
          <w:szCs w:val="28"/>
        </w:rPr>
        <w:t xml:space="preserve">         полученных в 2015 году</w:t>
      </w:r>
      <w:bookmarkStart w:id="0" w:name="_GoBack"/>
      <w:bookmarkEnd w:id="0"/>
    </w:p>
    <w:p w:rsidR="00EC00A2" w:rsidRPr="00EC00A2" w:rsidRDefault="00EC00A2" w:rsidP="00EC0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A2">
        <w:rPr>
          <w:rFonts w:ascii="Times New Roman" w:hAnsi="Times New Roman" w:cs="Times New Roman"/>
          <w:sz w:val="28"/>
          <w:szCs w:val="28"/>
        </w:rPr>
        <w:t>Ежегодно  в период с 01 января по 30 апреля на территории Российской Федерации проводится кампания декларирования доходов граждан, полученных в предшествующем году, которая является одним из приоритетных направлений в работе налоговых органов.</w:t>
      </w:r>
    </w:p>
    <w:p w:rsidR="00EC00A2" w:rsidRPr="00EC00A2" w:rsidRDefault="00EC00A2" w:rsidP="00EC0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A2">
        <w:rPr>
          <w:rFonts w:ascii="Times New Roman" w:hAnsi="Times New Roman" w:cs="Times New Roman"/>
          <w:sz w:val="28"/>
          <w:szCs w:val="28"/>
        </w:rPr>
        <w:t>В 2016 году в Крыму, в том числе и на территории г. Джанкоя, Джанкойского, Красногвардейского, Нижнегорского регионов проводилась первая полноценная кампания по декларированию доходов граждан, полученных в 2015 году.</w:t>
      </w:r>
    </w:p>
    <w:p w:rsidR="00EC00A2" w:rsidRPr="00EC00A2" w:rsidRDefault="00EC00A2" w:rsidP="00EC00A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0A2">
        <w:rPr>
          <w:rFonts w:ascii="Times New Roman" w:hAnsi="Times New Roman" w:cs="Times New Roman"/>
          <w:sz w:val="28"/>
          <w:szCs w:val="28"/>
        </w:rPr>
        <w:tab/>
        <w:t xml:space="preserve">Межрайонной ИФНС России № 1 по Республике Крым проводился полный комплекс мероприятий, направленных на разъяснение налогового законодательства о необходимости декларирования гражданами своих доходов и уплаты соответствующих сумм налога на доходы физических лиц в бюджет.  </w:t>
      </w:r>
    </w:p>
    <w:p w:rsidR="00EC00A2" w:rsidRPr="00EC00A2" w:rsidRDefault="00EC00A2" w:rsidP="00EC00A2">
      <w:pPr>
        <w:pStyle w:val="a7"/>
        <w:widowControl/>
        <w:ind w:firstLine="708"/>
        <w:jc w:val="both"/>
        <w:rPr>
          <w:lang w:eastAsia="ru-RU" w:bidi="ru-RU"/>
        </w:rPr>
      </w:pPr>
      <w:r w:rsidRPr="00EC00A2">
        <w:t xml:space="preserve">В результате проводимой по состоянию на 01.07.2016 года в Межрайонную ИФНС России № 1 по Республике Крым </w:t>
      </w:r>
      <w:r w:rsidRPr="00EC00A2">
        <w:rPr>
          <w:lang w:eastAsia="ru-RU" w:bidi="ru-RU"/>
        </w:rPr>
        <w:t>поступило 4519 налоговых деклараций формы 3-НДФЛ по доходам за 2015 год, в том числе:</w:t>
      </w:r>
    </w:p>
    <w:p w:rsidR="00EC00A2" w:rsidRPr="00EC00A2" w:rsidRDefault="00EC00A2" w:rsidP="00EC00A2">
      <w:pPr>
        <w:pStyle w:val="a7"/>
        <w:widowControl/>
        <w:ind w:firstLine="708"/>
        <w:jc w:val="both"/>
        <w:rPr>
          <w:lang w:eastAsia="ru-RU" w:bidi="ru-RU"/>
        </w:rPr>
      </w:pPr>
      <w:r w:rsidRPr="00EC00A2">
        <w:rPr>
          <w:lang w:eastAsia="ru-RU" w:bidi="ru-RU"/>
        </w:rPr>
        <w:t>Индивидуальными предпринимателями – 3308, частными нотариусами – 8, адвокатами, учредившими адвокатский кабинет – 23,  главами крестьянско (фермерских) хозяйств –7, физическими лицами- 1173.</w:t>
      </w:r>
    </w:p>
    <w:p w:rsidR="00EC00A2" w:rsidRPr="00EC00A2" w:rsidRDefault="00EC00A2" w:rsidP="00EC00A2">
      <w:pPr>
        <w:pStyle w:val="a7"/>
        <w:widowControl/>
        <w:ind w:firstLine="708"/>
        <w:jc w:val="both"/>
        <w:rPr>
          <w:lang w:eastAsia="ru-RU" w:bidi="ru-RU"/>
        </w:rPr>
      </w:pPr>
      <w:r w:rsidRPr="00EC00A2">
        <w:rPr>
          <w:lang w:eastAsia="ru-RU" w:bidi="ru-RU"/>
        </w:rPr>
        <w:t xml:space="preserve">Сумма налога на доходы физических </w:t>
      </w:r>
      <w:proofErr w:type="gramStart"/>
      <w:r w:rsidRPr="00EC00A2">
        <w:rPr>
          <w:lang w:eastAsia="ru-RU" w:bidi="ru-RU"/>
        </w:rPr>
        <w:t>лиц  исчисленная</w:t>
      </w:r>
      <w:proofErr w:type="gramEnd"/>
      <w:r w:rsidRPr="00EC00A2">
        <w:rPr>
          <w:lang w:eastAsia="ru-RU" w:bidi="ru-RU"/>
        </w:rPr>
        <w:t xml:space="preserve"> к уплате в бюджет составила 9530,0 </w:t>
      </w:r>
      <w:proofErr w:type="spellStart"/>
      <w:r w:rsidRPr="00EC00A2">
        <w:rPr>
          <w:lang w:eastAsia="ru-RU" w:bidi="ru-RU"/>
        </w:rPr>
        <w:t>тыс.руб</w:t>
      </w:r>
      <w:proofErr w:type="spellEnd"/>
      <w:r w:rsidRPr="00EC00A2">
        <w:rPr>
          <w:lang w:eastAsia="ru-RU" w:bidi="ru-RU"/>
        </w:rPr>
        <w:t xml:space="preserve">., сумма налога на доходы физических лиц подлежащая возврату из бюджета составила 2868,0 </w:t>
      </w:r>
      <w:proofErr w:type="spellStart"/>
      <w:r w:rsidRPr="00EC00A2">
        <w:rPr>
          <w:lang w:eastAsia="ru-RU" w:bidi="ru-RU"/>
        </w:rPr>
        <w:t>тыс.руб</w:t>
      </w:r>
      <w:proofErr w:type="spellEnd"/>
      <w:r w:rsidRPr="00EC00A2">
        <w:rPr>
          <w:lang w:eastAsia="ru-RU" w:bidi="ru-RU"/>
        </w:rPr>
        <w:t>.</w:t>
      </w:r>
    </w:p>
    <w:p w:rsidR="00EC00A2" w:rsidRPr="00A439E9" w:rsidRDefault="00EC00A2" w:rsidP="00EC00A2">
      <w:pPr>
        <w:pStyle w:val="a7"/>
        <w:widowControl/>
        <w:ind w:firstLine="708"/>
        <w:jc w:val="both"/>
        <w:rPr>
          <w:lang w:eastAsia="ru-RU" w:bidi="ru-RU"/>
        </w:rPr>
      </w:pPr>
      <w:r w:rsidRPr="00EC00A2">
        <w:rPr>
          <w:lang w:eastAsia="ru-RU" w:bidi="ru-RU"/>
        </w:rPr>
        <w:t xml:space="preserve">32 налогоплательщиков заявили социальные налоговые вычеты, общая сумма заявленных социальных налоговых вычетов составила 1217,0 </w:t>
      </w:r>
      <w:proofErr w:type="spellStart"/>
      <w:r w:rsidRPr="00EC00A2">
        <w:rPr>
          <w:lang w:eastAsia="ru-RU" w:bidi="ru-RU"/>
        </w:rPr>
        <w:t>тыс.руб</w:t>
      </w:r>
      <w:proofErr w:type="spellEnd"/>
      <w:r w:rsidRPr="00EC00A2">
        <w:rPr>
          <w:lang w:eastAsia="ru-RU" w:bidi="ru-RU"/>
        </w:rPr>
        <w:t xml:space="preserve">, 84 налогоплательщика заявили имущественные налоговые вычеты в связи с продажей имущества, общая сумма заявленных имущественных налоговых вычетов составила 34685,0 </w:t>
      </w:r>
      <w:proofErr w:type="spellStart"/>
      <w:r w:rsidRPr="00EC00A2">
        <w:rPr>
          <w:lang w:eastAsia="ru-RU" w:bidi="ru-RU"/>
        </w:rPr>
        <w:t>тыс.руб</w:t>
      </w:r>
      <w:proofErr w:type="spellEnd"/>
      <w:r w:rsidRPr="00EC00A2">
        <w:rPr>
          <w:lang w:eastAsia="ru-RU" w:bidi="ru-RU"/>
        </w:rPr>
        <w:t>., 46 налогоплательщиков заявили имущественные налоговые вычеты в связи с приобретением имущества, общая сумма заявленных имущественных налоговых выч</w:t>
      </w:r>
      <w:r w:rsidR="00A439E9">
        <w:rPr>
          <w:lang w:eastAsia="ru-RU" w:bidi="ru-RU"/>
        </w:rPr>
        <w:t xml:space="preserve">етов составила 21945,0 </w:t>
      </w:r>
      <w:proofErr w:type="spellStart"/>
      <w:r w:rsidR="00A439E9">
        <w:rPr>
          <w:lang w:eastAsia="ru-RU" w:bidi="ru-RU"/>
        </w:rPr>
        <w:t>тыс.руб</w:t>
      </w:r>
      <w:proofErr w:type="spellEnd"/>
      <w:r w:rsidR="00A439E9">
        <w:rPr>
          <w:lang w:eastAsia="ru-RU" w:bidi="ru-RU"/>
        </w:rPr>
        <w:t>.</w:t>
      </w:r>
    </w:p>
    <w:p w:rsidR="00BE147D" w:rsidRDefault="00BE147D" w:rsidP="00BE14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F74BC"/>
    <w:rsid w:val="00456E9A"/>
    <w:rsid w:val="004C38EC"/>
    <w:rsid w:val="004D6F0E"/>
    <w:rsid w:val="0052502E"/>
    <w:rsid w:val="00534F43"/>
    <w:rsid w:val="00650DDD"/>
    <w:rsid w:val="00692D30"/>
    <w:rsid w:val="006F6BBB"/>
    <w:rsid w:val="00736DC2"/>
    <w:rsid w:val="0074725A"/>
    <w:rsid w:val="007A0EF5"/>
    <w:rsid w:val="007B236E"/>
    <w:rsid w:val="007F678D"/>
    <w:rsid w:val="008159C9"/>
    <w:rsid w:val="0089514F"/>
    <w:rsid w:val="00A439E9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563E0"/>
    <w:rsid w:val="00E51740"/>
    <w:rsid w:val="00E768A1"/>
    <w:rsid w:val="00E82A47"/>
    <w:rsid w:val="00EC00A2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C50B-B071-4885-9F73-8A89E35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EC00A2"/>
    <w:rPr>
      <w:rFonts w:eastAsia="Times New Roman" w:cs="Times New Roman"/>
      <w:color w:val="000000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5C6C-44BE-4592-8DF7-B41F29EF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5</cp:revision>
  <cp:lastPrinted>2016-08-16T11:51:00Z</cp:lastPrinted>
  <dcterms:created xsi:type="dcterms:W3CDTF">2016-08-16T11:35:00Z</dcterms:created>
  <dcterms:modified xsi:type="dcterms:W3CDTF">2016-08-26T08:56:00Z</dcterms:modified>
</cp:coreProperties>
</file>